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5C" w:rsidRDefault="0072585C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6C1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DE26C1">
        <w:rPr>
          <w:rFonts w:ascii="Times New Roman" w:hAnsi="Times New Roman" w:cs="Times New Roman"/>
          <w:sz w:val="28"/>
          <w:szCs w:val="28"/>
        </w:rPr>
        <w:t xml:space="preserve"> и одобрена на                                  Утверждена руководителем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6C1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DE26C1">
        <w:rPr>
          <w:rFonts w:ascii="Times New Roman" w:hAnsi="Times New Roman" w:cs="Times New Roman"/>
          <w:sz w:val="28"/>
          <w:szCs w:val="28"/>
        </w:rPr>
        <w:t xml:space="preserve">    методического                                  образовательного учреждения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объединения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Председатель МО________</w:t>
      </w:r>
      <w:r w:rsidRPr="00DE26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26C1">
        <w:rPr>
          <w:rFonts w:ascii="Times New Roman" w:hAnsi="Times New Roman" w:cs="Times New Roman"/>
          <w:sz w:val="28"/>
          <w:szCs w:val="28"/>
        </w:rPr>
        <w:t xml:space="preserve">___________/ </w:t>
      </w:r>
      <w:proofErr w:type="spellStart"/>
      <w:r w:rsidRPr="00DE26C1">
        <w:rPr>
          <w:rFonts w:ascii="Times New Roman" w:hAnsi="Times New Roman" w:cs="Times New Roman"/>
          <w:sz w:val="28"/>
          <w:szCs w:val="28"/>
        </w:rPr>
        <w:t>Брюзгин</w:t>
      </w:r>
      <w:proofErr w:type="spellEnd"/>
      <w:r w:rsidRPr="00DE26C1">
        <w:rPr>
          <w:rFonts w:ascii="Times New Roman" w:hAnsi="Times New Roman" w:cs="Times New Roman"/>
          <w:sz w:val="28"/>
          <w:szCs w:val="28"/>
        </w:rPr>
        <w:t xml:space="preserve"> Н.И. /</w:t>
      </w:r>
    </w:p>
    <w:p w:rsid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/ Кунев С.Н. /</w:t>
      </w:r>
      <w:r w:rsidRPr="00DE26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«____»____________2023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E26C1">
        <w:rPr>
          <w:rFonts w:ascii="Times New Roman" w:hAnsi="Times New Roman" w:cs="Times New Roman"/>
          <w:sz w:val="28"/>
          <w:szCs w:val="28"/>
        </w:rPr>
        <w:t>«____»____________2023 г.</w:t>
      </w:r>
      <w:r w:rsidRPr="00DE26C1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учебного курса   Обществознание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в  11 «А» классе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Составитель: Сорокина А.В.</w:t>
      </w: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Pr="00DE26C1" w:rsidRDefault="00DE26C1" w:rsidP="00DE2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27FF" w:rsidRDefault="00DE26C1" w:rsidP="00711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6C1">
        <w:rPr>
          <w:rFonts w:ascii="Times New Roman" w:hAnsi="Times New Roman" w:cs="Times New Roman"/>
          <w:sz w:val="28"/>
          <w:szCs w:val="28"/>
        </w:rPr>
        <w:t>2023 г.</w:t>
      </w: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B55" w:rsidRPr="00762216" w:rsidRDefault="00711B55" w:rsidP="00711B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 к рабочей программе</w:t>
      </w:r>
    </w:p>
    <w:p w:rsidR="00711B55" w:rsidRPr="00762216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 – Право </w:t>
      </w:r>
    </w:p>
    <w:p w:rsidR="00711B55" w:rsidRPr="00762216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 – 11А</w:t>
      </w:r>
    </w:p>
    <w:p w:rsidR="00711B55" w:rsidRPr="00762216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часов:</w:t>
      </w:r>
    </w:p>
    <w:p w:rsidR="00711B55" w:rsidRPr="00762216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Всего - 68, в неделю - 2 </w:t>
      </w:r>
    </w:p>
    <w:p w:rsidR="00711B55" w:rsidRPr="00762216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составлена на основе Федерального компонента государственного образовательного стандарта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по праву </w:t>
      </w:r>
      <w:r w:rsidRPr="0076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классы, базовый уровень.</w:t>
      </w:r>
    </w:p>
    <w:p w:rsidR="00711B55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55" w:rsidRPr="00F46986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11B55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«Право.  Основы п</w:t>
      </w:r>
      <w:r w:rsidRPr="007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равовой  культуры» к учебникам доктора юридиче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наук, доктора педагогичес</w:t>
      </w:r>
      <w:r w:rsidRPr="007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наук Е.А. Певцовой «Право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правовой культуры» (11 класс: в 2 ч. – М.: Русское слово, 2017</w:t>
      </w:r>
      <w:r w:rsidRPr="007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составлена в соответствии с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(полного) общего обра</w:t>
      </w:r>
      <w:r w:rsidRPr="007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2012 г. и рассчитана на обучение праву школьников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классов общеобразовательных организаций Российской </w:t>
      </w:r>
      <w:proofErr w:type="gramStart"/>
      <w:r w:rsidRPr="007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End"/>
      <w:r w:rsidRPr="0076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базовом, так и на углублённом уровне.</w:t>
      </w:r>
    </w:p>
    <w:p w:rsidR="00711B55" w:rsidRPr="00F46986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праву 11</w:t>
      </w:r>
      <w:r w:rsidRPr="00F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 (профильный уровень) на 2023-2024 </w:t>
      </w:r>
      <w:r w:rsidRPr="00F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рассчитана на 68 часов, 2 часа в неделю.</w:t>
      </w:r>
    </w:p>
    <w:p w:rsidR="00711B55" w:rsidRPr="00F46986" w:rsidRDefault="00711B55" w:rsidP="00711B55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ориентирована </w:t>
      </w:r>
      <w:proofErr w:type="gramStart"/>
      <w:r w:rsidRPr="00F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1B55" w:rsidRPr="00F46986" w:rsidRDefault="00711B55" w:rsidP="00711B55">
      <w:pPr>
        <w:numPr>
          <w:ilvl w:val="1"/>
          <w:numId w:val="3"/>
        </w:num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11</w:t>
      </w:r>
      <w:r w:rsidRPr="00F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Певцова Е.А. Право: Основы правовой культуры. Базовый и профильный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уровни: В 2 ч. - М.: ООО «ТИД «Русское слово - РС», 2017</w:t>
      </w:r>
      <w:r w:rsidRPr="00F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FF" w:rsidRDefault="00D727FF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C1" w:rsidRDefault="00DE26C1" w:rsidP="00DE2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B55" w:rsidRDefault="00711B55" w:rsidP="00DE2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B55" w:rsidRDefault="00711B55" w:rsidP="00DE2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05E" w:rsidRPr="00711B55" w:rsidRDefault="0069105E" w:rsidP="0075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9E4629" w:rsidRPr="00711B55" w:rsidRDefault="009E4629" w:rsidP="00755D33">
      <w:pPr>
        <w:pStyle w:val="4"/>
        <w:spacing w:before="0"/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Личностные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результаты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Воспитание российской гражданской идентичности, патриотизма, уважения к своему народу, чувства ответственностипередРодиной</w:t>
      </w:r>
      <w:proofErr w:type="gramStart"/>
      <w:r w:rsidRPr="00711B55">
        <w:rPr>
          <w:w w:val="115"/>
          <w:sz w:val="24"/>
          <w:szCs w:val="24"/>
        </w:rPr>
        <w:t>,г</w:t>
      </w:r>
      <w:proofErr w:type="gramEnd"/>
      <w:r w:rsidRPr="00711B55">
        <w:rPr>
          <w:w w:val="115"/>
          <w:sz w:val="24"/>
          <w:szCs w:val="24"/>
        </w:rPr>
        <w:t>ордостизасвойкрай,своюРодину,прошлое и настоящее многонационального народа России, уважения к государственным символам (герб, флаг,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гимн);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20"/>
          <w:sz w:val="24"/>
          <w:szCs w:val="24"/>
        </w:rPr>
        <w:t>формированиегражданскойпозициикакактивногоиот</w:t>
      </w:r>
      <w:r w:rsidRPr="00711B55">
        <w:rPr>
          <w:w w:val="115"/>
          <w:sz w:val="24"/>
          <w:szCs w:val="24"/>
        </w:rPr>
        <w:t>ветственногочленароссийскогообщества,</w:t>
      </w:r>
      <w:r w:rsidR="00DE26C1" w:rsidRPr="00711B55">
        <w:rPr>
          <w:w w:val="115"/>
          <w:sz w:val="24"/>
          <w:szCs w:val="24"/>
        </w:rPr>
        <w:t xml:space="preserve"> </w:t>
      </w:r>
      <w:proofErr w:type="spellStart"/>
      <w:r w:rsidRPr="00711B55">
        <w:rPr>
          <w:w w:val="115"/>
          <w:sz w:val="24"/>
          <w:szCs w:val="24"/>
        </w:rPr>
        <w:t>осознающегосвои</w:t>
      </w:r>
      <w:proofErr w:type="spellEnd"/>
      <w:r w:rsidRPr="00711B55">
        <w:rPr>
          <w:w w:val="115"/>
          <w:sz w:val="24"/>
          <w:szCs w:val="24"/>
        </w:rPr>
        <w:t xml:space="preserve"> конституционные права и обязанности, уважающего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закон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правопорядок,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обладающего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чувством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собственного достоинства, осознанно принимающего традиционныенациональныеиобщечеловеческиегуманистическиеидемократическиеценности;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готовность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к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служению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Отечеству,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его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защите;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0"/>
          <w:sz w:val="24"/>
          <w:szCs w:val="24"/>
        </w:rPr>
        <w:t>сформированностьмировоззрения</w:t>
      </w:r>
      <w:proofErr w:type="gramStart"/>
      <w:r w:rsidRPr="00711B55">
        <w:rPr>
          <w:w w:val="110"/>
          <w:sz w:val="24"/>
          <w:szCs w:val="24"/>
        </w:rPr>
        <w:t>,с</w:t>
      </w:r>
      <w:proofErr w:type="gramEnd"/>
      <w:r w:rsidRPr="00711B55">
        <w:rPr>
          <w:w w:val="110"/>
          <w:sz w:val="24"/>
          <w:szCs w:val="24"/>
        </w:rPr>
        <w:t>оответствующегосов</w:t>
      </w:r>
      <w:r w:rsidRPr="00711B55">
        <w:rPr>
          <w:w w:val="115"/>
          <w:sz w:val="24"/>
          <w:szCs w:val="24"/>
        </w:rPr>
        <w:t>ременномууровнюразвитияправовойнаукиипрактики,а также различных форм общественного сознания, осознание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своего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места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в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поликультурном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мире;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proofErr w:type="spellStart"/>
      <w:proofErr w:type="gramStart"/>
      <w:r w:rsidRPr="00711B55">
        <w:rPr>
          <w:w w:val="115"/>
          <w:sz w:val="24"/>
          <w:szCs w:val="24"/>
        </w:rPr>
        <w:t>сформированность</w:t>
      </w:r>
      <w:proofErr w:type="spellEnd"/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основ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саморазвития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самовоспитания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в соответствии с общечеловеческими ценностями и идеалам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гражданского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общества;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готовность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способность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к самостоятельной, творческой и ответственной деятельности;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толерантное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сознание и поведение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в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поликультурном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мире, готовность и способность вести диалог с другими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людьми, достигать в нём взаимопонимания, находить общие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цели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сотрудничать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для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достижения;</w:t>
      </w:r>
      <w:proofErr w:type="gramEnd"/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навыки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сотрудничества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сверстниками,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детьми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младшего возраста, взрослыми в образовательной, общественно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полезной, учебно-исследовательской, проектной и других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видах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деятельности;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нравственноесознаниеиповедениенаосновеусвоенияобщечеловеческихценностей;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4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готовностьиспособностькобразованию</w:t>
      </w:r>
      <w:proofErr w:type="gramStart"/>
      <w:r w:rsidRPr="00711B55">
        <w:rPr>
          <w:w w:val="115"/>
          <w:sz w:val="24"/>
          <w:szCs w:val="24"/>
        </w:rPr>
        <w:t>,в</w:t>
      </w:r>
      <w:proofErr w:type="gramEnd"/>
      <w:r w:rsidRPr="00711B55">
        <w:rPr>
          <w:w w:val="115"/>
          <w:sz w:val="24"/>
          <w:szCs w:val="24"/>
        </w:rPr>
        <w:t>томчислесамообразованию,напротяжениивсейжизни;сознательноеотношениекнепрерывномуобразованиюкак</w:t>
      </w:r>
      <w:r w:rsidRPr="00711B55">
        <w:rPr>
          <w:w w:val="110"/>
          <w:sz w:val="24"/>
          <w:szCs w:val="24"/>
        </w:rPr>
        <w:t>условию успешной профессиональной и общественной де</w:t>
      </w:r>
      <w:r w:rsidRPr="00711B55">
        <w:rPr>
          <w:w w:val="115"/>
          <w:sz w:val="24"/>
          <w:szCs w:val="24"/>
        </w:rPr>
        <w:t>ятельности;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осознанный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выбор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будущей</w:t>
      </w:r>
      <w:r w:rsidR="00D727FF" w:rsidRPr="00711B55">
        <w:rPr>
          <w:w w:val="115"/>
          <w:sz w:val="24"/>
          <w:szCs w:val="24"/>
        </w:rPr>
        <w:t xml:space="preserve"> профессии </w:t>
      </w:r>
      <w:r w:rsidRPr="00711B55">
        <w:rPr>
          <w:w w:val="115"/>
          <w:sz w:val="24"/>
          <w:szCs w:val="24"/>
        </w:rPr>
        <w:t>возможностей</w:t>
      </w:r>
    </w:p>
    <w:p w:rsidR="009E4629" w:rsidRPr="00711B55" w:rsidRDefault="009E4629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реализации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собственных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жизненных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планов;</w:t>
      </w:r>
      <w:r w:rsidR="00D727FF" w:rsidRPr="00711B55">
        <w:rPr>
          <w:w w:val="115"/>
          <w:sz w:val="24"/>
          <w:szCs w:val="24"/>
        </w:rPr>
        <w:t xml:space="preserve"> отношение </w:t>
      </w:r>
      <w:r w:rsidRPr="00711B55">
        <w:rPr>
          <w:w w:val="115"/>
          <w:sz w:val="24"/>
          <w:szCs w:val="24"/>
        </w:rPr>
        <w:t>к профессиональной деятельности как возможности участия в решении личных, общественных, государственных,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общенациональных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проблем;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proofErr w:type="spellStart"/>
      <w:r w:rsidRPr="00711B55">
        <w:rPr>
          <w:w w:val="115"/>
          <w:sz w:val="24"/>
          <w:szCs w:val="24"/>
        </w:rPr>
        <w:t>сформированность</w:t>
      </w:r>
      <w:proofErr w:type="spellEnd"/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экологического мышления, понимания</w:t>
      </w:r>
      <w:r w:rsidR="00755D33" w:rsidRPr="00711B55">
        <w:rPr>
          <w:spacing w:val="32"/>
          <w:w w:val="115"/>
          <w:sz w:val="24"/>
          <w:szCs w:val="24"/>
        </w:rPr>
        <w:t>в</w:t>
      </w:r>
      <w:r w:rsidRPr="00711B55">
        <w:rPr>
          <w:w w:val="115"/>
          <w:sz w:val="24"/>
          <w:szCs w:val="24"/>
        </w:rPr>
        <w:t>лияниясоциально-экономическихпроцессовнасостояниеприроднойисоциальнойсреды;</w:t>
      </w:r>
    </w:p>
    <w:p w:rsidR="00755D33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ответственное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отношение к созданию семьи на основе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осознанного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принятия ценностей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семейной жизни.</w:t>
      </w:r>
    </w:p>
    <w:p w:rsidR="009E4629" w:rsidRPr="00711B55" w:rsidRDefault="00266EB3" w:rsidP="00755D33">
      <w:pPr>
        <w:pStyle w:val="a7"/>
        <w:tabs>
          <w:tab w:val="left" w:pos="603"/>
        </w:tabs>
        <w:ind w:left="709" w:firstLine="0"/>
        <w:rPr>
          <w:b/>
          <w:i/>
          <w:sz w:val="24"/>
          <w:szCs w:val="24"/>
        </w:rPr>
      </w:pPr>
      <w:proofErr w:type="spellStart"/>
      <w:r w:rsidRPr="00711B55">
        <w:rPr>
          <w:b/>
          <w:i/>
          <w:w w:val="115"/>
          <w:sz w:val="24"/>
          <w:szCs w:val="24"/>
        </w:rPr>
        <w:t>Мета</w:t>
      </w:r>
      <w:r w:rsidR="00841BC7" w:rsidRPr="00711B55">
        <w:rPr>
          <w:b/>
          <w:i/>
          <w:w w:val="115"/>
          <w:sz w:val="24"/>
          <w:szCs w:val="24"/>
        </w:rPr>
        <w:t>предметные</w:t>
      </w:r>
      <w:proofErr w:type="spellEnd"/>
      <w:r w:rsidR="00D727FF" w:rsidRPr="00711B55">
        <w:rPr>
          <w:b/>
          <w:i/>
          <w:w w:val="115"/>
          <w:sz w:val="24"/>
          <w:szCs w:val="24"/>
        </w:rPr>
        <w:t xml:space="preserve"> </w:t>
      </w:r>
      <w:r w:rsidR="009E4629" w:rsidRPr="00711B55">
        <w:rPr>
          <w:b/>
          <w:i/>
          <w:w w:val="115"/>
          <w:sz w:val="24"/>
          <w:szCs w:val="24"/>
        </w:rPr>
        <w:t>результаты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597"/>
        </w:tabs>
        <w:ind w:left="0" w:firstLine="709"/>
        <w:rPr>
          <w:sz w:val="24"/>
          <w:szCs w:val="24"/>
        </w:rPr>
      </w:pPr>
      <w:r w:rsidRPr="00711B55">
        <w:rPr>
          <w:spacing w:val="-3"/>
          <w:w w:val="115"/>
          <w:sz w:val="24"/>
          <w:szCs w:val="24"/>
        </w:rPr>
        <w:t>Умениесамостоятельноопределятьцелидеятельности</w:t>
      </w:r>
      <w:r w:rsidRPr="00711B55">
        <w:rPr>
          <w:spacing w:val="-2"/>
          <w:w w:val="115"/>
          <w:sz w:val="24"/>
          <w:szCs w:val="24"/>
        </w:rPr>
        <w:t>исо</w:t>
      </w:r>
      <w:r w:rsidRPr="00711B55">
        <w:rPr>
          <w:w w:val="115"/>
          <w:sz w:val="24"/>
          <w:szCs w:val="24"/>
        </w:rPr>
        <w:t>ставлятьпланыдеятельности;</w:t>
      </w:r>
      <w:r w:rsidR="00DE26C1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самостоятельноосуществлять</w:t>
      </w:r>
      <w:proofErr w:type="gramStart"/>
      <w:r w:rsidRPr="00711B55">
        <w:rPr>
          <w:w w:val="115"/>
          <w:sz w:val="24"/>
          <w:szCs w:val="24"/>
        </w:rPr>
        <w:t>,к</w:t>
      </w:r>
      <w:proofErr w:type="gramEnd"/>
      <w:r w:rsidRPr="00711B55">
        <w:rPr>
          <w:w w:val="115"/>
          <w:sz w:val="24"/>
          <w:szCs w:val="24"/>
        </w:rPr>
        <w:t>онтролироватьикорректироватьдеятельность;использовать все возможные ресурсы для достижения поставленных целей и реализации планов деятельности; вы</w:t>
      </w:r>
      <w:r w:rsidRPr="00711B55">
        <w:rPr>
          <w:spacing w:val="-1"/>
          <w:w w:val="115"/>
          <w:sz w:val="24"/>
          <w:szCs w:val="24"/>
        </w:rPr>
        <w:t>бирать</w:t>
      </w:r>
      <w:r w:rsidR="00D727FF" w:rsidRPr="00711B55">
        <w:rPr>
          <w:spacing w:val="-1"/>
          <w:w w:val="115"/>
          <w:sz w:val="24"/>
          <w:szCs w:val="24"/>
        </w:rPr>
        <w:t xml:space="preserve"> </w:t>
      </w:r>
      <w:r w:rsidRPr="00711B55">
        <w:rPr>
          <w:spacing w:val="-1"/>
          <w:w w:val="115"/>
          <w:sz w:val="24"/>
          <w:szCs w:val="24"/>
        </w:rPr>
        <w:t>успешные</w:t>
      </w:r>
      <w:r w:rsidR="00D727FF" w:rsidRPr="00711B55">
        <w:rPr>
          <w:spacing w:val="-1"/>
          <w:w w:val="115"/>
          <w:sz w:val="24"/>
          <w:szCs w:val="24"/>
        </w:rPr>
        <w:t xml:space="preserve"> </w:t>
      </w:r>
      <w:r w:rsidRPr="00711B55">
        <w:rPr>
          <w:spacing w:val="-1"/>
          <w:w w:val="115"/>
          <w:sz w:val="24"/>
          <w:szCs w:val="24"/>
        </w:rPr>
        <w:t>стратеги</w:t>
      </w:r>
      <w:r w:rsidR="00D727FF" w:rsidRPr="00711B55">
        <w:rPr>
          <w:spacing w:val="-1"/>
          <w:w w:val="115"/>
          <w:sz w:val="24"/>
          <w:szCs w:val="24"/>
        </w:rPr>
        <w:t xml:space="preserve"> </w:t>
      </w:r>
      <w:r w:rsidRPr="00711B55">
        <w:rPr>
          <w:spacing w:val="-1"/>
          <w:w w:val="115"/>
          <w:sz w:val="24"/>
          <w:szCs w:val="24"/>
        </w:rPr>
        <w:t>и</w:t>
      </w:r>
      <w:r w:rsidR="00D727FF" w:rsidRPr="00711B55">
        <w:rPr>
          <w:spacing w:val="-1"/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в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различных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ситуациях;</w:t>
      </w:r>
    </w:p>
    <w:p w:rsidR="009E4629" w:rsidRPr="00711B55" w:rsidRDefault="00D727FF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У</w:t>
      </w:r>
      <w:r w:rsidR="009E4629" w:rsidRPr="00711B55">
        <w:rPr>
          <w:w w:val="115"/>
          <w:sz w:val="24"/>
          <w:szCs w:val="24"/>
        </w:rPr>
        <w:t>мение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продуктивно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общаться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и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взаимодействовать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в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процессе совместной деятельности, учитывать позиции других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участников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деятельности,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эффективно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разрешать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конфликты;</w:t>
      </w:r>
    </w:p>
    <w:p w:rsidR="009E4629" w:rsidRPr="00711B55" w:rsidRDefault="00D727FF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В</w:t>
      </w:r>
      <w:r w:rsidR="009E4629" w:rsidRPr="00711B55">
        <w:rPr>
          <w:w w:val="115"/>
          <w:sz w:val="24"/>
          <w:szCs w:val="24"/>
        </w:rPr>
        <w:t>ладение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навыками познавательной</w:t>
      </w:r>
      <w:proofErr w:type="gramStart"/>
      <w:r w:rsidR="009E4629" w:rsidRPr="00711B55">
        <w:rPr>
          <w:w w:val="115"/>
          <w:sz w:val="24"/>
          <w:szCs w:val="24"/>
        </w:rPr>
        <w:t>,у</w:t>
      </w:r>
      <w:proofErr w:type="gramEnd"/>
      <w:r w:rsidR="009E4629" w:rsidRPr="00711B55">
        <w:rPr>
          <w:w w:val="115"/>
          <w:sz w:val="24"/>
          <w:szCs w:val="24"/>
        </w:rPr>
        <w:t>чебно-исследовательскойипроектнойдеятельности,навыкамиразрешенияпроблем;способностьиготовностьксамостоятельному поиску методов решения практических задач,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применению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различных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методов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познания;</w:t>
      </w:r>
    </w:p>
    <w:p w:rsidR="009E4629" w:rsidRPr="00711B55" w:rsidRDefault="00D727FF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Г</w:t>
      </w:r>
      <w:r w:rsidR="009E4629" w:rsidRPr="00711B55">
        <w:rPr>
          <w:w w:val="115"/>
          <w:sz w:val="24"/>
          <w:szCs w:val="24"/>
        </w:rPr>
        <w:t>отовность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 xml:space="preserve">и </w:t>
      </w:r>
      <w:r w:rsidR="00841BC7" w:rsidRPr="00711B55">
        <w:rPr>
          <w:w w:val="115"/>
          <w:sz w:val="24"/>
          <w:szCs w:val="24"/>
        </w:rPr>
        <w:t>с</w:t>
      </w:r>
      <w:r w:rsidR="009E4629" w:rsidRPr="00711B55">
        <w:rPr>
          <w:w w:val="115"/>
          <w:sz w:val="24"/>
          <w:szCs w:val="24"/>
        </w:rPr>
        <w:t>пособность к самостоятельной информационно-</w:t>
      </w:r>
      <w:r w:rsidR="009E4629" w:rsidRPr="00711B55">
        <w:rPr>
          <w:w w:val="115"/>
          <w:sz w:val="24"/>
          <w:szCs w:val="24"/>
        </w:rPr>
        <w:lastRenderedPageBreak/>
        <w:t>познавательнойдеятельности</w:t>
      </w:r>
      <w:proofErr w:type="gramStart"/>
      <w:r w:rsidR="009E4629" w:rsidRPr="00711B55">
        <w:rPr>
          <w:w w:val="115"/>
          <w:sz w:val="24"/>
          <w:szCs w:val="24"/>
        </w:rPr>
        <w:t>,в</w:t>
      </w:r>
      <w:proofErr w:type="gramEnd"/>
      <w:r w:rsidR="009E4629" w:rsidRPr="00711B55">
        <w:rPr>
          <w:w w:val="115"/>
          <w:sz w:val="24"/>
          <w:szCs w:val="24"/>
        </w:rPr>
        <w:t>ключаяумениеориентироватьсявразличныхисточникахинформации,критически оценивать и интерпретировать информацию,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получаемую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из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различных</w:t>
      </w:r>
      <w:r w:rsidRPr="00711B55">
        <w:rPr>
          <w:w w:val="115"/>
          <w:sz w:val="24"/>
          <w:szCs w:val="24"/>
        </w:rPr>
        <w:t xml:space="preserve"> </w:t>
      </w:r>
      <w:r w:rsidR="009E4629" w:rsidRPr="00711B55">
        <w:rPr>
          <w:w w:val="115"/>
          <w:sz w:val="24"/>
          <w:szCs w:val="24"/>
        </w:rPr>
        <w:t>источников;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умение использовать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средства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информационных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 коммуникационных технологий в решении когнитивных, коммуникативных и организационных задач с соблюдением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требований эргономики, техники безопасности, гигиены</w:t>
      </w:r>
      <w:proofErr w:type="gramStart"/>
      <w:r w:rsidRPr="00711B55">
        <w:rPr>
          <w:w w:val="115"/>
          <w:sz w:val="24"/>
          <w:szCs w:val="24"/>
        </w:rPr>
        <w:t>,р</w:t>
      </w:r>
      <w:proofErr w:type="gramEnd"/>
      <w:r w:rsidRPr="00711B55">
        <w:rPr>
          <w:w w:val="115"/>
          <w:sz w:val="24"/>
          <w:szCs w:val="24"/>
        </w:rPr>
        <w:t>есурсосбережения,правовыхиэтическихнорм,норминформационнойбезопасности;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умение определять назначение и функции различных социальных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институтов;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умение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самостоятельно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оценивать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принимать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решения,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определяющие стратегию поведения с учётом гражданских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нравственных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ценностей;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владение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языковыми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средствам</w:t>
      </w:r>
      <w:proofErr w:type="gramStart"/>
      <w:r w:rsidRPr="00711B55">
        <w:rPr>
          <w:w w:val="115"/>
          <w:sz w:val="24"/>
          <w:szCs w:val="24"/>
        </w:rPr>
        <w:t>и</w:t>
      </w:r>
      <w:r w:rsidR="00841BC7" w:rsidRPr="00711B55">
        <w:rPr>
          <w:spacing w:val="4"/>
          <w:w w:val="115"/>
          <w:sz w:val="24"/>
          <w:szCs w:val="24"/>
        </w:rPr>
        <w:t>-</w:t>
      </w:r>
      <w:proofErr w:type="gramEnd"/>
      <w:r w:rsidR="00841BC7" w:rsidRPr="00711B55">
        <w:rPr>
          <w:spacing w:val="4"/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умениеясно,логичноиточноизлагатьсвоюточкузрения,использоватьадекватныеязыковыесредства;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владениенавыкамипознавательнойрефлексиикакосознаниясовершаемыхдействийимыслительныхпроцессов</w:t>
      </w:r>
      <w:proofErr w:type="gramStart"/>
      <w:r w:rsidRPr="00711B55">
        <w:rPr>
          <w:w w:val="115"/>
          <w:sz w:val="24"/>
          <w:szCs w:val="24"/>
        </w:rPr>
        <w:t>,и</w:t>
      </w:r>
      <w:proofErr w:type="gramEnd"/>
      <w:r w:rsidRPr="00711B55">
        <w:rPr>
          <w:w w:val="115"/>
          <w:sz w:val="24"/>
          <w:szCs w:val="24"/>
        </w:rPr>
        <w:t>хрезультатовиоснований,границсвоегознанияи незнания, новых познавательных задач и средств их достижения.</w:t>
      </w:r>
    </w:p>
    <w:p w:rsidR="009E4629" w:rsidRPr="00711B55" w:rsidRDefault="009E4629" w:rsidP="00755D33">
      <w:pPr>
        <w:pStyle w:val="4"/>
        <w:spacing w:before="0"/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Предметные</w:t>
      </w:r>
      <w:r w:rsidR="00C948C2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результаты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Сформированностьпредставленийопонятиигосударства</w:t>
      </w:r>
      <w:proofErr w:type="gramStart"/>
      <w:r w:rsidRPr="00711B55">
        <w:rPr>
          <w:w w:val="115"/>
          <w:sz w:val="24"/>
          <w:szCs w:val="24"/>
        </w:rPr>
        <w:t>,е</w:t>
      </w:r>
      <w:proofErr w:type="gramEnd"/>
      <w:r w:rsidRPr="00711B55">
        <w:rPr>
          <w:w w:val="115"/>
          <w:sz w:val="24"/>
          <w:szCs w:val="24"/>
        </w:rPr>
        <w:t>гофункциях,механизмеиформах;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владениезнаниямиопонятииправа</w:t>
      </w:r>
      <w:proofErr w:type="gramStart"/>
      <w:r w:rsidRPr="00711B55">
        <w:rPr>
          <w:w w:val="115"/>
          <w:sz w:val="24"/>
          <w:szCs w:val="24"/>
        </w:rPr>
        <w:t>,и</w:t>
      </w:r>
      <w:proofErr w:type="gramEnd"/>
      <w:r w:rsidRPr="00711B55">
        <w:rPr>
          <w:w w:val="115"/>
          <w:sz w:val="24"/>
          <w:szCs w:val="24"/>
        </w:rPr>
        <w:t>сточникахинормахправа,законности,правоотношениях;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владение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знаниями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правонарушениях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и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юридической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ответственности;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7"/>
        </w:tabs>
        <w:ind w:left="0" w:firstLine="709"/>
        <w:rPr>
          <w:sz w:val="24"/>
          <w:szCs w:val="24"/>
        </w:rPr>
      </w:pPr>
      <w:proofErr w:type="spellStart"/>
      <w:r w:rsidRPr="00711B55">
        <w:rPr>
          <w:w w:val="115"/>
          <w:sz w:val="24"/>
          <w:szCs w:val="24"/>
        </w:rPr>
        <w:t>сформированность</w:t>
      </w:r>
      <w:proofErr w:type="spellEnd"/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представлений о Конституции РФ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как основном законе государства, владение знаниями об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основах правового статуса личности в Российской Федерации;</w:t>
      </w:r>
    </w:p>
    <w:p w:rsidR="009E4629" w:rsidRPr="00711B55" w:rsidRDefault="009E4629" w:rsidP="00841BC7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сформированностьобщихпредставленийоразныхвидахсудопроизводства</w:t>
      </w:r>
      <w:proofErr w:type="gramStart"/>
      <w:r w:rsidRPr="00711B55">
        <w:rPr>
          <w:w w:val="115"/>
          <w:sz w:val="24"/>
          <w:szCs w:val="24"/>
        </w:rPr>
        <w:t>,п</w:t>
      </w:r>
      <w:proofErr w:type="gramEnd"/>
      <w:r w:rsidRPr="00711B55">
        <w:rPr>
          <w:w w:val="115"/>
          <w:sz w:val="24"/>
          <w:szCs w:val="24"/>
        </w:rPr>
        <w:t>равилахпримененияправа,разрешенияконфликтовправовымиспособами;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proofErr w:type="spellStart"/>
      <w:r w:rsidRPr="00711B55">
        <w:rPr>
          <w:w w:val="115"/>
          <w:sz w:val="24"/>
          <w:szCs w:val="24"/>
        </w:rPr>
        <w:t>сформированность</w:t>
      </w:r>
      <w:proofErr w:type="spellEnd"/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основ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правового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мышления;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сформированностьзнанийобосновахадминистративного</w:t>
      </w:r>
      <w:proofErr w:type="gramStart"/>
      <w:r w:rsidRPr="00711B55">
        <w:rPr>
          <w:w w:val="115"/>
          <w:sz w:val="24"/>
          <w:szCs w:val="24"/>
        </w:rPr>
        <w:t>,г</w:t>
      </w:r>
      <w:proofErr w:type="gramEnd"/>
      <w:r w:rsidRPr="00711B55">
        <w:rPr>
          <w:w w:val="115"/>
          <w:sz w:val="24"/>
          <w:szCs w:val="24"/>
        </w:rPr>
        <w:t>ражданского,трудового,уголовногоправа;</w:t>
      </w:r>
    </w:p>
    <w:p w:rsidR="009E4629" w:rsidRPr="00711B55" w:rsidRDefault="009E4629" w:rsidP="00841BC7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r w:rsidRPr="00711B55">
        <w:rPr>
          <w:w w:val="115"/>
          <w:sz w:val="24"/>
          <w:szCs w:val="24"/>
        </w:rPr>
        <w:t>пониманиеюридическойдеятельности</w:t>
      </w:r>
      <w:proofErr w:type="gramStart"/>
      <w:r w:rsidRPr="00711B55">
        <w:rPr>
          <w:w w:val="115"/>
          <w:sz w:val="24"/>
          <w:szCs w:val="24"/>
        </w:rPr>
        <w:t>;о</w:t>
      </w:r>
      <w:proofErr w:type="gramEnd"/>
      <w:r w:rsidRPr="00711B55">
        <w:rPr>
          <w:w w:val="115"/>
          <w:sz w:val="24"/>
          <w:szCs w:val="24"/>
        </w:rPr>
        <w:t>знакомлениесоспецификойосновныхюридическихпрофессий;</w:t>
      </w:r>
    </w:p>
    <w:p w:rsidR="009E4629" w:rsidRPr="00711B55" w:rsidRDefault="009E4629" w:rsidP="00755D33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proofErr w:type="spellStart"/>
      <w:r w:rsidRPr="00711B55">
        <w:rPr>
          <w:w w:val="115"/>
          <w:sz w:val="24"/>
          <w:szCs w:val="24"/>
        </w:rPr>
        <w:t>сформированность</w:t>
      </w:r>
      <w:proofErr w:type="spellEnd"/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умений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применять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правовые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знания</w:t>
      </w:r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для оценивания конкретных правовых норм с точки зрения их соответствия законодательству Российской Федерации;</w:t>
      </w:r>
    </w:p>
    <w:p w:rsidR="009E4629" w:rsidRPr="00711B55" w:rsidRDefault="009E4629" w:rsidP="00841BC7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sz w:val="24"/>
          <w:szCs w:val="24"/>
        </w:rPr>
      </w:pPr>
      <w:proofErr w:type="spellStart"/>
      <w:r w:rsidRPr="00711B55">
        <w:rPr>
          <w:w w:val="115"/>
          <w:sz w:val="24"/>
          <w:szCs w:val="24"/>
        </w:rPr>
        <w:t>сформированность</w:t>
      </w:r>
      <w:proofErr w:type="spellEnd"/>
      <w:r w:rsidR="00D727FF" w:rsidRPr="00711B55">
        <w:rPr>
          <w:w w:val="115"/>
          <w:sz w:val="24"/>
          <w:szCs w:val="24"/>
        </w:rPr>
        <w:t xml:space="preserve"> </w:t>
      </w:r>
      <w:r w:rsidRPr="00711B55">
        <w:rPr>
          <w:w w:val="115"/>
          <w:sz w:val="24"/>
          <w:szCs w:val="24"/>
        </w:rPr>
        <w:t>навыков самостоятельного поискаправовойинформации</w:t>
      </w:r>
      <w:proofErr w:type="gramStart"/>
      <w:r w:rsidRPr="00711B55">
        <w:rPr>
          <w:w w:val="115"/>
          <w:sz w:val="24"/>
          <w:szCs w:val="24"/>
        </w:rPr>
        <w:t>,у</w:t>
      </w:r>
      <w:proofErr w:type="gramEnd"/>
      <w:r w:rsidRPr="00711B55">
        <w:rPr>
          <w:w w:val="115"/>
          <w:sz w:val="24"/>
          <w:szCs w:val="24"/>
        </w:rPr>
        <w:t>менийиспользоватьрезультатывконкретныхжизненныхситуациях.</w:t>
      </w:r>
    </w:p>
    <w:p w:rsidR="00486900" w:rsidRPr="00711B55" w:rsidRDefault="00486900" w:rsidP="0075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05E" w:rsidRPr="00711B55" w:rsidRDefault="0069105E" w:rsidP="00D7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55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</w:t>
      </w:r>
      <w:r w:rsidR="00D727FF" w:rsidRPr="00711B55">
        <w:rPr>
          <w:rFonts w:ascii="Times New Roman" w:eastAsia="Times New Roman" w:hAnsi="Times New Roman" w:cs="Times New Roman"/>
          <w:b/>
          <w:sz w:val="24"/>
          <w:szCs w:val="24"/>
        </w:rPr>
        <w:t>ия учебного предмета «Право</w:t>
      </w:r>
      <w:r w:rsidRPr="00711B5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9105E" w:rsidRPr="00711B55" w:rsidRDefault="0069105E" w:rsidP="0075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55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выделять структурные элементы системы российского законодательства;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целостно описывать порядок заключения гражданско-правового договора;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различать формы наследования;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различать виды и формы сделок в Российской Федерации;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lastRenderedPageBreak/>
        <w:t>анализировать условия вступления в брак, характеризовать порядок и условия регистрации и расторжения брака;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различать формы воспитания детей, оставшихся без попечения родителей;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выделять права и обязанности членов семьи;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характеризовать трудовое право</w:t>
      </w:r>
      <w:r w:rsidR="00F06D5F" w:rsidRPr="00711B55">
        <w:rPr>
          <w:sz w:val="24"/>
          <w:szCs w:val="24"/>
        </w:rPr>
        <w:t>,</w:t>
      </w:r>
      <w:r w:rsidRPr="00711B55">
        <w:rPr>
          <w:sz w:val="24"/>
          <w:szCs w:val="24"/>
        </w:rPr>
        <w:t xml:space="preserve"> как одну из ведущих отраслей российского права, определять правовой статус участников трудовых правоотношений;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проводить сравнительный анализ гражданско-правового и трудового договоров;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различать рабочее время и время отдыха, разрешать трудовые споры правовыми способами;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дифференцировать уголовные и административные правонарушения и наказание за них;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целостно описывать структуру банковской системы Российской Федерации;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соотносить виды налоговых правонарушений с ответственностью за их совершение;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применять нормы жилищного законодательства в процессе осуществления своего права на жилище;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дифференцировать права и обязанности участников образовательного процесса;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давать на примерах квалификацию возникающих в сфере процессуального права правоотношений;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69105E" w:rsidRPr="00711B55" w:rsidRDefault="0069105E" w:rsidP="00755D33">
      <w:pPr>
        <w:pStyle w:val="a"/>
        <w:spacing w:line="240" w:lineRule="auto"/>
        <w:ind w:firstLine="709"/>
        <w:rPr>
          <w:sz w:val="24"/>
          <w:szCs w:val="24"/>
        </w:rPr>
      </w:pPr>
      <w:r w:rsidRPr="00711B55">
        <w:rPr>
          <w:sz w:val="24"/>
          <w:szCs w:val="24"/>
        </w:rPr>
        <w:t>выявлять особенности и специфику различных юридических профессий.</w:t>
      </w:r>
    </w:p>
    <w:p w:rsidR="0069105E" w:rsidRPr="00711B55" w:rsidRDefault="0069105E" w:rsidP="00D72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DDC" w:rsidRPr="00711B55" w:rsidRDefault="00AA6A3F" w:rsidP="00D727FF">
      <w:pPr>
        <w:pStyle w:val="a5"/>
        <w:ind w:left="0" w:firstLine="709"/>
        <w:jc w:val="center"/>
        <w:rPr>
          <w:b/>
          <w:sz w:val="24"/>
          <w:szCs w:val="24"/>
        </w:rPr>
      </w:pPr>
      <w:r w:rsidRPr="00711B55">
        <w:rPr>
          <w:b/>
          <w:sz w:val="24"/>
          <w:szCs w:val="24"/>
        </w:rPr>
        <w:t>Содержание учебного предмета.</w:t>
      </w:r>
    </w:p>
    <w:p w:rsidR="00190DDC" w:rsidRPr="00711B55" w:rsidRDefault="00190DDC" w:rsidP="00755D33">
      <w:pPr>
        <w:pStyle w:val="a5"/>
        <w:ind w:left="0" w:firstLine="709"/>
        <w:rPr>
          <w:sz w:val="24"/>
          <w:szCs w:val="24"/>
        </w:rPr>
      </w:pPr>
    </w:p>
    <w:p w:rsidR="00190DDC" w:rsidRPr="00711B55" w:rsidRDefault="00841BC7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Тема </w:t>
      </w:r>
      <w:r w:rsidR="00190DDC" w:rsidRPr="00711B55">
        <w:rPr>
          <w:sz w:val="24"/>
          <w:szCs w:val="24"/>
        </w:rPr>
        <w:t>1. ГРАЖДАНСКОЕ ПРАВО</w:t>
      </w:r>
    </w:p>
    <w:p w:rsidR="00190DDC" w:rsidRPr="00711B55" w:rsidRDefault="00475020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>Гражданское право</w:t>
      </w:r>
      <w:r w:rsidR="00E41E97" w:rsidRPr="00711B55">
        <w:rPr>
          <w:sz w:val="24"/>
          <w:szCs w:val="24"/>
        </w:rPr>
        <w:t>,</w:t>
      </w:r>
      <w:r w:rsidRPr="00711B55">
        <w:rPr>
          <w:sz w:val="24"/>
          <w:szCs w:val="24"/>
        </w:rPr>
        <w:t xml:space="preserve"> как отрасль российского права. </w:t>
      </w:r>
      <w:r w:rsidR="00190DDC" w:rsidRPr="00711B55">
        <w:rPr>
          <w:sz w:val="24"/>
          <w:szCs w:val="24"/>
        </w:rPr>
        <w:t>Понятие и сущность гражданского права</w:t>
      </w:r>
      <w:r w:rsidRPr="00711B55">
        <w:rPr>
          <w:sz w:val="24"/>
          <w:szCs w:val="24"/>
        </w:rPr>
        <w:t>. Гражданские пра</w:t>
      </w:r>
      <w:r w:rsidR="00190DDC" w:rsidRPr="00711B55">
        <w:rPr>
          <w:sz w:val="24"/>
          <w:szCs w:val="24"/>
        </w:rPr>
        <w:t>воотношения.</w:t>
      </w:r>
      <w:r w:rsidR="00D727FF" w:rsidRPr="00711B55">
        <w:rPr>
          <w:sz w:val="24"/>
          <w:szCs w:val="24"/>
        </w:rPr>
        <w:t xml:space="preserve"> </w:t>
      </w:r>
      <w:r w:rsidR="00190DDC" w:rsidRPr="00711B55">
        <w:rPr>
          <w:sz w:val="24"/>
          <w:szCs w:val="24"/>
        </w:rPr>
        <w:t xml:space="preserve">Источники гражданского права. </w:t>
      </w:r>
      <w:r w:rsidRPr="00711B55">
        <w:rPr>
          <w:sz w:val="24"/>
          <w:szCs w:val="24"/>
        </w:rPr>
        <w:t>Субъекты</w:t>
      </w:r>
      <w:r w:rsidR="00190DDC" w:rsidRPr="00711B55">
        <w:rPr>
          <w:sz w:val="24"/>
          <w:szCs w:val="24"/>
        </w:rPr>
        <w:t xml:space="preserve"> гражданских правоотношений. Физическое лицо как субъект права. Юридические лица как </w:t>
      </w:r>
      <w:r w:rsidR="00857695" w:rsidRPr="00711B55">
        <w:rPr>
          <w:sz w:val="24"/>
          <w:szCs w:val="24"/>
        </w:rPr>
        <w:t xml:space="preserve">субъекты права. </w:t>
      </w:r>
      <w:r w:rsidRPr="00711B55">
        <w:rPr>
          <w:sz w:val="24"/>
          <w:szCs w:val="24"/>
        </w:rPr>
        <w:t>Сделки и представительство. Виды</w:t>
      </w:r>
      <w:r w:rsidR="00857695" w:rsidRPr="00711B55">
        <w:rPr>
          <w:sz w:val="24"/>
          <w:szCs w:val="24"/>
        </w:rPr>
        <w:t xml:space="preserve"> и фор</w:t>
      </w:r>
      <w:r w:rsidR="00190DDC" w:rsidRPr="00711B55">
        <w:rPr>
          <w:sz w:val="24"/>
          <w:szCs w:val="24"/>
        </w:rPr>
        <w:t>мы сделок. Обязательственное право. П</w:t>
      </w:r>
      <w:r w:rsidR="00B66740" w:rsidRPr="00711B55">
        <w:rPr>
          <w:sz w:val="24"/>
          <w:szCs w:val="24"/>
        </w:rPr>
        <w:t>онятие договора и сущность договора.</w:t>
      </w:r>
      <w:r w:rsidR="00D727FF" w:rsidRPr="00711B55">
        <w:rPr>
          <w:sz w:val="24"/>
          <w:szCs w:val="24"/>
        </w:rPr>
        <w:t xml:space="preserve"> </w:t>
      </w:r>
      <w:r w:rsidR="00190DDC" w:rsidRPr="00711B55">
        <w:rPr>
          <w:sz w:val="24"/>
          <w:szCs w:val="24"/>
        </w:rPr>
        <w:t>Виды договор</w:t>
      </w:r>
      <w:r w:rsidR="00857695" w:rsidRPr="00711B55">
        <w:rPr>
          <w:sz w:val="24"/>
          <w:szCs w:val="24"/>
        </w:rPr>
        <w:t>ов. Порядок заключения, измене</w:t>
      </w:r>
      <w:r w:rsidR="00190DDC" w:rsidRPr="00711B55">
        <w:rPr>
          <w:sz w:val="24"/>
          <w:szCs w:val="24"/>
        </w:rPr>
        <w:t>ния и расторжения договоров. Отде</w:t>
      </w:r>
      <w:r w:rsidR="00B66740" w:rsidRPr="00711B55">
        <w:rPr>
          <w:sz w:val="24"/>
          <w:szCs w:val="24"/>
        </w:rPr>
        <w:t xml:space="preserve">льные виды обязательств. Право </w:t>
      </w:r>
      <w:r w:rsidR="00190DDC" w:rsidRPr="00711B55">
        <w:rPr>
          <w:sz w:val="24"/>
          <w:szCs w:val="24"/>
        </w:rPr>
        <w:t>собственности</w:t>
      </w:r>
      <w:r w:rsidR="00B66740" w:rsidRPr="00711B55">
        <w:rPr>
          <w:sz w:val="24"/>
          <w:szCs w:val="24"/>
        </w:rPr>
        <w:t xml:space="preserve"> и его виды</w:t>
      </w:r>
      <w:r w:rsidR="00190DDC" w:rsidRPr="00711B55">
        <w:rPr>
          <w:sz w:val="24"/>
          <w:szCs w:val="24"/>
        </w:rPr>
        <w:t>. Основания возникновения пр</w:t>
      </w:r>
      <w:r w:rsidR="00857695" w:rsidRPr="00711B55">
        <w:rPr>
          <w:sz w:val="24"/>
          <w:szCs w:val="24"/>
        </w:rPr>
        <w:t>а</w:t>
      </w:r>
      <w:r w:rsidR="00190DDC" w:rsidRPr="00711B55">
        <w:rPr>
          <w:sz w:val="24"/>
          <w:szCs w:val="24"/>
        </w:rPr>
        <w:t>ва собственности. Понятие п</w:t>
      </w:r>
      <w:r w:rsidR="00857695" w:rsidRPr="00711B55">
        <w:rPr>
          <w:sz w:val="24"/>
          <w:szCs w:val="24"/>
        </w:rPr>
        <w:t>рава интеллектуальной собствен</w:t>
      </w:r>
      <w:r w:rsidR="00190DDC" w:rsidRPr="00711B55">
        <w:rPr>
          <w:sz w:val="24"/>
          <w:szCs w:val="24"/>
        </w:rPr>
        <w:t xml:space="preserve">ности. Авторское право. Защита права собственности. Защита чести, достоинства и деловой репутации. Понятие </w:t>
      </w:r>
      <w:proofErr w:type="spellStart"/>
      <w:proofErr w:type="gramStart"/>
      <w:r w:rsidR="00190DDC" w:rsidRPr="00711B55">
        <w:rPr>
          <w:sz w:val="24"/>
          <w:szCs w:val="24"/>
        </w:rPr>
        <w:t>гражданско</w:t>
      </w:r>
      <w:proofErr w:type="spellEnd"/>
      <w:r w:rsidR="00190DDC" w:rsidRPr="00711B55">
        <w:rPr>
          <w:sz w:val="24"/>
          <w:szCs w:val="24"/>
        </w:rPr>
        <w:t>- правовой</w:t>
      </w:r>
      <w:proofErr w:type="gramEnd"/>
      <w:r w:rsidR="00190DDC" w:rsidRPr="00711B55">
        <w:rPr>
          <w:sz w:val="24"/>
          <w:szCs w:val="24"/>
        </w:rPr>
        <w:t xml:space="preserve"> ответственности. Способы защиты гражданских прав.</w:t>
      </w:r>
      <w:r w:rsidR="00D727FF" w:rsidRPr="00711B55">
        <w:rPr>
          <w:sz w:val="24"/>
          <w:szCs w:val="24"/>
        </w:rPr>
        <w:t xml:space="preserve"> </w:t>
      </w:r>
      <w:r w:rsidR="005E6BD5" w:rsidRPr="00711B55">
        <w:rPr>
          <w:sz w:val="24"/>
          <w:szCs w:val="24"/>
        </w:rPr>
        <w:t xml:space="preserve">Общая собственность и порядок защиты права собственности. Защита неимущественных прав. </w:t>
      </w:r>
      <w:r w:rsidR="005E6BD5" w:rsidRPr="00711B55">
        <w:rPr>
          <w:i/>
          <w:sz w:val="24"/>
          <w:szCs w:val="24"/>
        </w:rPr>
        <w:t>Государство как с</w:t>
      </w:r>
      <w:r w:rsidR="00E41E97" w:rsidRPr="00711B55">
        <w:rPr>
          <w:i/>
          <w:sz w:val="24"/>
          <w:szCs w:val="24"/>
        </w:rPr>
        <w:t xml:space="preserve">убъект экономических отношений. </w:t>
      </w:r>
      <w:r w:rsidR="005E6BD5" w:rsidRPr="00711B55">
        <w:rPr>
          <w:i/>
          <w:sz w:val="24"/>
          <w:szCs w:val="24"/>
        </w:rPr>
        <w:t>Правовые средства регулирования экономики.</w:t>
      </w:r>
      <w:r w:rsidR="00D727FF" w:rsidRPr="00711B55">
        <w:rPr>
          <w:i/>
          <w:sz w:val="24"/>
          <w:szCs w:val="24"/>
        </w:rPr>
        <w:t xml:space="preserve"> </w:t>
      </w:r>
      <w:r w:rsidR="00190DDC" w:rsidRPr="00711B55">
        <w:rPr>
          <w:sz w:val="24"/>
          <w:szCs w:val="24"/>
        </w:rPr>
        <w:t>Предпринимательство и п</w:t>
      </w:r>
      <w:r w:rsidR="00857695" w:rsidRPr="00711B55">
        <w:rPr>
          <w:sz w:val="24"/>
          <w:szCs w:val="24"/>
        </w:rPr>
        <w:t>редпринимательское право. Орга</w:t>
      </w:r>
      <w:r w:rsidR="00190DDC" w:rsidRPr="00711B55">
        <w:rPr>
          <w:sz w:val="24"/>
          <w:szCs w:val="24"/>
        </w:rPr>
        <w:t>низационно-правовые фор</w:t>
      </w:r>
      <w:r w:rsidR="00857695" w:rsidRPr="00711B55">
        <w:rPr>
          <w:sz w:val="24"/>
          <w:szCs w:val="24"/>
        </w:rPr>
        <w:t>мы предпринимательской деятель</w:t>
      </w:r>
      <w:r w:rsidR="00190DDC" w:rsidRPr="00711B55">
        <w:rPr>
          <w:sz w:val="24"/>
          <w:szCs w:val="24"/>
        </w:rPr>
        <w:t>ности. Хозяйственные товарищества. Хозяйственные общества. Производственный кооперат</w:t>
      </w:r>
      <w:r w:rsidR="00857695" w:rsidRPr="00711B55">
        <w:rPr>
          <w:sz w:val="24"/>
          <w:szCs w:val="24"/>
        </w:rPr>
        <w:t>ив (артель). Унитарное предпри</w:t>
      </w:r>
      <w:r w:rsidR="00190DDC" w:rsidRPr="00711B55">
        <w:rPr>
          <w:sz w:val="24"/>
          <w:szCs w:val="24"/>
        </w:rPr>
        <w:t xml:space="preserve">ятие. </w:t>
      </w:r>
      <w:r w:rsidR="005E6BD5" w:rsidRPr="00711B55">
        <w:rPr>
          <w:i/>
          <w:sz w:val="24"/>
          <w:szCs w:val="24"/>
        </w:rPr>
        <w:t>Правовое регулирование защиты предпринимательской деятельности и прав потребителей</w:t>
      </w:r>
      <w:r w:rsidR="005E6BD5" w:rsidRPr="00711B55">
        <w:rPr>
          <w:sz w:val="24"/>
          <w:szCs w:val="24"/>
        </w:rPr>
        <w:t xml:space="preserve">. </w:t>
      </w:r>
      <w:r w:rsidR="00190DDC" w:rsidRPr="00711B55">
        <w:rPr>
          <w:sz w:val="24"/>
          <w:szCs w:val="24"/>
        </w:rPr>
        <w:t xml:space="preserve">Права потребителей. Защита прав потребителей. </w:t>
      </w:r>
      <w:r w:rsidR="005E6BD5" w:rsidRPr="00711B55">
        <w:rPr>
          <w:sz w:val="24"/>
          <w:szCs w:val="24"/>
        </w:rPr>
        <w:t>Наследственное право.</w:t>
      </w:r>
      <w:r w:rsidR="00D727FF" w:rsidRPr="00711B55">
        <w:rPr>
          <w:sz w:val="24"/>
          <w:szCs w:val="24"/>
        </w:rPr>
        <w:t xml:space="preserve"> </w:t>
      </w:r>
      <w:r w:rsidR="00190DDC" w:rsidRPr="00711B55">
        <w:rPr>
          <w:sz w:val="24"/>
          <w:szCs w:val="24"/>
        </w:rPr>
        <w:t>Понятие и сущность наследования. Правила наследования на основани</w:t>
      </w:r>
      <w:r w:rsidR="0010005E" w:rsidRPr="00711B55">
        <w:rPr>
          <w:sz w:val="24"/>
          <w:szCs w:val="24"/>
        </w:rPr>
        <w:t xml:space="preserve">и </w:t>
      </w:r>
      <w:r w:rsidR="00190DDC" w:rsidRPr="00711B55">
        <w:rPr>
          <w:sz w:val="24"/>
          <w:szCs w:val="24"/>
        </w:rPr>
        <w:t>завещания. Формы завещания. Наследование по закону.</w:t>
      </w:r>
    </w:p>
    <w:p w:rsidR="0010005E" w:rsidRPr="00711B55" w:rsidRDefault="00841BC7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Тема </w:t>
      </w:r>
      <w:r w:rsidR="0010005E" w:rsidRPr="00711B55">
        <w:rPr>
          <w:sz w:val="24"/>
          <w:szCs w:val="24"/>
        </w:rPr>
        <w:t>2. СЕМЕЙНОЕ ПРАВО</w:t>
      </w:r>
    </w:p>
    <w:p w:rsidR="0010005E" w:rsidRPr="00711B55" w:rsidRDefault="0010005E" w:rsidP="00711B55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Правовые нормы института брака. Семейное право. Источники семейного права. Условия </w:t>
      </w:r>
      <w:r w:rsidRPr="00711B55">
        <w:rPr>
          <w:sz w:val="24"/>
          <w:szCs w:val="24"/>
        </w:rPr>
        <w:lastRenderedPageBreak/>
        <w:t xml:space="preserve">и порядок заключения брака. Расторжение брака. Имущественные и личные неимущественные права супругов. Законный режим имущества супругов. Договорный режим имущества супругов. Родители и дети: правовые основы взаимоотношений. </w:t>
      </w:r>
      <w:r w:rsidR="0016358E" w:rsidRPr="00711B55">
        <w:rPr>
          <w:sz w:val="24"/>
          <w:szCs w:val="24"/>
        </w:rPr>
        <w:t xml:space="preserve">Права и обязанности родителей. </w:t>
      </w:r>
      <w:r w:rsidRPr="00711B55">
        <w:rPr>
          <w:sz w:val="24"/>
          <w:szCs w:val="24"/>
        </w:rPr>
        <w:t>Алиментные обязательства.</w:t>
      </w:r>
      <w:r w:rsidR="0016358E" w:rsidRPr="00711B55">
        <w:rPr>
          <w:sz w:val="24"/>
          <w:szCs w:val="24"/>
        </w:rPr>
        <w:t xml:space="preserve"> Права детей.</w:t>
      </w:r>
    </w:p>
    <w:p w:rsidR="0010005E" w:rsidRPr="00711B55" w:rsidRDefault="00841BC7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Тема </w:t>
      </w:r>
      <w:r w:rsidR="0010005E" w:rsidRPr="00711B55">
        <w:rPr>
          <w:sz w:val="24"/>
          <w:szCs w:val="24"/>
        </w:rPr>
        <w:t>3. ЖИЛИЩНОЕ ПРАВО</w:t>
      </w:r>
    </w:p>
    <w:p w:rsidR="0010005E" w:rsidRPr="00711B55" w:rsidRDefault="0010005E" w:rsidP="00711B55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>Жилищные правоотношения. Реализация гражданами права на жильё.</w:t>
      </w:r>
      <w:r w:rsidR="00D727FF" w:rsidRPr="00711B55">
        <w:rPr>
          <w:sz w:val="24"/>
          <w:szCs w:val="24"/>
        </w:rPr>
        <w:t xml:space="preserve"> </w:t>
      </w:r>
      <w:r w:rsidRPr="00711B55">
        <w:rPr>
          <w:sz w:val="24"/>
          <w:szCs w:val="24"/>
        </w:rPr>
        <w:t>Понятия. Жилищный фонд. Регистрация. Приватизация.</w:t>
      </w:r>
    </w:p>
    <w:p w:rsidR="0010005E" w:rsidRPr="00711B55" w:rsidRDefault="00841BC7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Тема </w:t>
      </w:r>
      <w:r w:rsidR="0010005E" w:rsidRPr="00711B55">
        <w:rPr>
          <w:sz w:val="24"/>
          <w:szCs w:val="24"/>
        </w:rPr>
        <w:t>4. ТРУДОВОЕ ПРАВО</w:t>
      </w:r>
    </w:p>
    <w:p w:rsidR="00E85D65" w:rsidRPr="00711B55" w:rsidRDefault="0016358E" w:rsidP="00711B55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>Трудовое право в жизни людей.</w:t>
      </w:r>
      <w:r w:rsidR="00D727FF" w:rsidRPr="00711B55">
        <w:rPr>
          <w:sz w:val="24"/>
          <w:szCs w:val="24"/>
        </w:rPr>
        <w:t xml:space="preserve"> </w:t>
      </w:r>
      <w:r w:rsidR="0010005E" w:rsidRPr="00711B55">
        <w:rPr>
          <w:sz w:val="24"/>
          <w:szCs w:val="24"/>
        </w:rPr>
        <w:t>Понятие трудового права. Принципы и источники трудового права. Занятость и безработица. Занятость и трудоустройство. Порядок взаимоотношений работников и работодателей. Трудовой договор. Гарантии при приёме на работу. Порядок и условия расторжения трудового договора. Расторжение трудового договора по инициативе работодателя. Трудовые споры и дисциплинарная ответственность</w:t>
      </w:r>
      <w:r w:rsidR="00EA2021" w:rsidRPr="00711B55">
        <w:rPr>
          <w:sz w:val="24"/>
          <w:szCs w:val="24"/>
        </w:rPr>
        <w:t>. Материальная ответственность</w:t>
      </w:r>
      <w:r w:rsidR="0010005E" w:rsidRPr="00711B55">
        <w:rPr>
          <w:sz w:val="24"/>
          <w:szCs w:val="24"/>
        </w:rPr>
        <w:t>.</w:t>
      </w:r>
      <w:r w:rsidR="00D727FF" w:rsidRPr="00711B55">
        <w:rPr>
          <w:sz w:val="24"/>
          <w:szCs w:val="24"/>
        </w:rPr>
        <w:t xml:space="preserve"> </w:t>
      </w:r>
      <w:r w:rsidR="00EA2021" w:rsidRPr="00711B55">
        <w:rPr>
          <w:sz w:val="24"/>
          <w:szCs w:val="24"/>
        </w:rPr>
        <w:t xml:space="preserve">Рабочее время и время отдыха. </w:t>
      </w:r>
      <w:r w:rsidR="0010005E" w:rsidRPr="00711B55">
        <w:rPr>
          <w:sz w:val="24"/>
          <w:szCs w:val="24"/>
        </w:rPr>
        <w:t xml:space="preserve"> Правовое регулирование труда несовершеннолетних. Льготы, гарантии и компенсации, предусмотренные трудовым законодательством для несовершеннолетних. Охрана труда.</w:t>
      </w:r>
    </w:p>
    <w:p w:rsidR="00E85D65" w:rsidRPr="00711B55" w:rsidRDefault="000448E3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Тема </w:t>
      </w:r>
      <w:r w:rsidR="00E85D65" w:rsidRPr="00711B55">
        <w:rPr>
          <w:sz w:val="24"/>
          <w:szCs w:val="24"/>
        </w:rPr>
        <w:t>5. АДМИНИСТРАТИВНОЕ ПРАВО И АДМИНИСТРАТИВНЫЙ ПРОЦЕСС</w:t>
      </w:r>
    </w:p>
    <w:p w:rsidR="00E85D65" w:rsidRPr="00711B55" w:rsidRDefault="00E85D65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>Административное право и административные правоотношения. Источники административного права. Административные правонарушения и административная ответственность. Понятие административного правонарушения. Административная ответственность. Меры административного наказания. Производство по делам об административных правонарушениях.</w:t>
      </w:r>
      <w:r w:rsidR="00D727FF" w:rsidRPr="00711B55">
        <w:rPr>
          <w:sz w:val="24"/>
          <w:szCs w:val="24"/>
        </w:rPr>
        <w:t xml:space="preserve"> </w:t>
      </w:r>
      <w:r w:rsidR="00A92A3A" w:rsidRPr="00711B55">
        <w:rPr>
          <w:sz w:val="24"/>
          <w:szCs w:val="24"/>
        </w:rPr>
        <w:t>Как разрешить административный спор. Производство по делам об административных правонарушениях.</w:t>
      </w:r>
      <w:r w:rsidR="008847EC" w:rsidRPr="00711B55">
        <w:rPr>
          <w:sz w:val="24"/>
          <w:szCs w:val="24"/>
        </w:rPr>
        <w:t xml:space="preserve"> Реализация мер юридической ответственности за административные правонарушения.</w:t>
      </w:r>
    </w:p>
    <w:p w:rsidR="00E85D65" w:rsidRPr="00711B55" w:rsidRDefault="000448E3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Тема </w:t>
      </w:r>
      <w:r w:rsidR="00E85D65" w:rsidRPr="00711B55">
        <w:rPr>
          <w:sz w:val="24"/>
          <w:szCs w:val="24"/>
        </w:rPr>
        <w:t>6. УГОЛОВНОЕ ПРАВО И УГОЛОВНЫЙ ПРОЦЕСС</w:t>
      </w:r>
    </w:p>
    <w:p w:rsidR="008847EC" w:rsidRPr="00711B55" w:rsidRDefault="00E85D65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Понятие уголовного </w:t>
      </w:r>
      <w:r w:rsidR="00A92A3A" w:rsidRPr="00711B55">
        <w:rPr>
          <w:sz w:val="24"/>
          <w:szCs w:val="24"/>
        </w:rPr>
        <w:t xml:space="preserve">и сущность уголовного </w:t>
      </w:r>
      <w:r w:rsidRPr="00711B55">
        <w:rPr>
          <w:sz w:val="24"/>
          <w:szCs w:val="24"/>
        </w:rPr>
        <w:t>права.</w:t>
      </w:r>
      <w:r w:rsidR="008847EC" w:rsidRPr="00711B55">
        <w:rPr>
          <w:sz w:val="24"/>
          <w:szCs w:val="24"/>
        </w:rPr>
        <w:t xml:space="preserve"> Субъекты уголовного процесса. Стадии уголовного процесса</w:t>
      </w:r>
    </w:p>
    <w:p w:rsidR="00E85D65" w:rsidRPr="00711B55" w:rsidRDefault="00E41E97" w:rsidP="00711B55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>Права обвиняемого, потерпевшего</w:t>
      </w:r>
      <w:r w:rsidR="008847EC" w:rsidRPr="00711B55">
        <w:rPr>
          <w:sz w:val="24"/>
          <w:szCs w:val="24"/>
        </w:rPr>
        <w:t>, свидетеля.</w:t>
      </w:r>
      <w:r w:rsidR="00E85D65" w:rsidRPr="00711B55">
        <w:rPr>
          <w:sz w:val="24"/>
          <w:szCs w:val="24"/>
        </w:rPr>
        <w:t xml:space="preserve"> Принципы уголовного права. Действие уголовного закона. Понятие преступления. Основные виды преступлений. Уголовная ответственность и наказание. Принципы уголовной ответственности. Уголовная ответственность несовершеннолетних. Уголовный процесс. Особенности уголовного процесса по делам несовершеннолетних. Защита от преступления. Права обвиняемого, потерпевшего, свидетеля. Уголовное судопроизводство.</w:t>
      </w:r>
    </w:p>
    <w:p w:rsidR="00E85D65" w:rsidRPr="00711B55" w:rsidRDefault="000448E3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Тема </w:t>
      </w:r>
      <w:r w:rsidR="00E85D65" w:rsidRPr="00711B55">
        <w:rPr>
          <w:sz w:val="24"/>
          <w:szCs w:val="24"/>
        </w:rPr>
        <w:t>7. ПРАВОВОЕ РЕГУЛИРОВАНИЕ В РАЗЛИЧНЫХ СФЕРАХ ОБЩЕСТВЕННОЙ ЖИЗНИ</w:t>
      </w:r>
    </w:p>
    <w:p w:rsidR="00E85D65" w:rsidRPr="00711B55" w:rsidRDefault="00E85D65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i/>
          <w:sz w:val="24"/>
          <w:szCs w:val="24"/>
        </w:rPr>
        <w:t>Пенсионная система и страхование</w:t>
      </w:r>
      <w:r w:rsidRPr="00711B55">
        <w:rPr>
          <w:sz w:val="24"/>
          <w:szCs w:val="24"/>
        </w:rPr>
        <w:t xml:space="preserve">. </w:t>
      </w:r>
      <w:r w:rsidR="002B131A" w:rsidRPr="00711B55">
        <w:rPr>
          <w:i/>
          <w:sz w:val="24"/>
          <w:szCs w:val="24"/>
        </w:rPr>
        <w:t>Финансовое право.</w:t>
      </w:r>
    </w:p>
    <w:p w:rsidR="00E85D65" w:rsidRPr="00711B55" w:rsidRDefault="00E85D65" w:rsidP="00711B55">
      <w:pPr>
        <w:pStyle w:val="a5"/>
        <w:ind w:left="0" w:firstLine="709"/>
        <w:rPr>
          <w:i/>
          <w:sz w:val="24"/>
          <w:szCs w:val="24"/>
        </w:rPr>
      </w:pPr>
      <w:r w:rsidRPr="00711B55">
        <w:rPr>
          <w:sz w:val="24"/>
          <w:szCs w:val="24"/>
        </w:rPr>
        <w:t>Налоговое право. Виды налогов. Права и обязанности налогоплательщика. Виды налоговых правонарушений.</w:t>
      </w:r>
      <w:r w:rsidR="008A12F1" w:rsidRPr="00711B55">
        <w:rPr>
          <w:sz w:val="24"/>
          <w:szCs w:val="24"/>
        </w:rPr>
        <w:t xml:space="preserve"> </w:t>
      </w:r>
      <w:r w:rsidR="005007E9" w:rsidRPr="00711B55">
        <w:rPr>
          <w:i/>
          <w:sz w:val="24"/>
          <w:szCs w:val="24"/>
        </w:rPr>
        <w:t>Экологическое право.</w:t>
      </w:r>
      <w:r w:rsidR="008A12F1" w:rsidRPr="00711B55">
        <w:rPr>
          <w:i/>
          <w:sz w:val="24"/>
          <w:szCs w:val="24"/>
        </w:rPr>
        <w:t xml:space="preserve"> </w:t>
      </w:r>
      <w:r w:rsidR="002B131A" w:rsidRPr="00711B55">
        <w:rPr>
          <w:i/>
          <w:sz w:val="24"/>
          <w:szCs w:val="24"/>
        </w:rPr>
        <w:t xml:space="preserve">Экологические правонарушения и юридическая ответственность. </w:t>
      </w:r>
      <w:r w:rsidR="005007E9" w:rsidRPr="00711B55">
        <w:rPr>
          <w:i/>
          <w:sz w:val="24"/>
          <w:szCs w:val="24"/>
        </w:rPr>
        <w:t>Правовое регулирование отношений в области образования.</w:t>
      </w:r>
      <w:r w:rsidR="008A12F1" w:rsidRPr="00711B55">
        <w:rPr>
          <w:i/>
          <w:sz w:val="24"/>
          <w:szCs w:val="24"/>
        </w:rPr>
        <w:t xml:space="preserve"> </w:t>
      </w:r>
      <w:r w:rsidR="005007E9" w:rsidRPr="00711B55">
        <w:rPr>
          <w:sz w:val="24"/>
          <w:szCs w:val="24"/>
        </w:rPr>
        <w:t>Принципы государственной политики в области образования. Права и обязанности субъектов образовательных правоотношений.</w:t>
      </w:r>
      <w:r w:rsidR="008A12F1" w:rsidRPr="00711B55">
        <w:rPr>
          <w:sz w:val="24"/>
          <w:szCs w:val="24"/>
        </w:rPr>
        <w:t xml:space="preserve"> </w:t>
      </w:r>
      <w:r w:rsidR="002B131A" w:rsidRPr="00711B55">
        <w:rPr>
          <w:i/>
          <w:sz w:val="24"/>
          <w:szCs w:val="24"/>
        </w:rPr>
        <w:t>Профессиональное юридическое образование. Юридические профессии:</w:t>
      </w:r>
      <w:r w:rsidR="008A12F1" w:rsidRPr="00711B55">
        <w:rPr>
          <w:i/>
          <w:sz w:val="24"/>
          <w:szCs w:val="24"/>
        </w:rPr>
        <w:t xml:space="preserve"> </w:t>
      </w:r>
      <w:r w:rsidR="002B131A" w:rsidRPr="00711B55">
        <w:rPr>
          <w:i/>
          <w:sz w:val="24"/>
          <w:szCs w:val="24"/>
        </w:rPr>
        <w:t>прокуроры,</w:t>
      </w:r>
      <w:r w:rsidR="008A12F1" w:rsidRPr="00711B55">
        <w:rPr>
          <w:i/>
          <w:sz w:val="24"/>
          <w:szCs w:val="24"/>
        </w:rPr>
        <w:t xml:space="preserve"> </w:t>
      </w:r>
      <w:r w:rsidR="002B131A" w:rsidRPr="00711B55">
        <w:rPr>
          <w:i/>
          <w:sz w:val="24"/>
          <w:szCs w:val="24"/>
        </w:rPr>
        <w:t>нотариусы,</w:t>
      </w:r>
      <w:r w:rsidR="008A12F1" w:rsidRPr="00711B55">
        <w:rPr>
          <w:i/>
          <w:sz w:val="24"/>
          <w:szCs w:val="24"/>
        </w:rPr>
        <w:t xml:space="preserve"> </w:t>
      </w:r>
      <w:r w:rsidR="002B131A" w:rsidRPr="00711B55">
        <w:rPr>
          <w:i/>
          <w:sz w:val="24"/>
          <w:szCs w:val="24"/>
        </w:rPr>
        <w:t>следователи,</w:t>
      </w:r>
      <w:r w:rsidR="008A12F1" w:rsidRPr="00711B55">
        <w:rPr>
          <w:i/>
          <w:sz w:val="24"/>
          <w:szCs w:val="24"/>
        </w:rPr>
        <w:t xml:space="preserve"> </w:t>
      </w:r>
      <w:r w:rsidR="002B131A" w:rsidRPr="00711B55">
        <w:rPr>
          <w:i/>
          <w:sz w:val="24"/>
          <w:szCs w:val="24"/>
        </w:rPr>
        <w:t>судьи,</w:t>
      </w:r>
      <w:r w:rsidR="00841BC7" w:rsidRPr="00711B55">
        <w:rPr>
          <w:i/>
          <w:sz w:val="24"/>
          <w:szCs w:val="24"/>
        </w:rPr>
        <w:t xml:space="preserve"> адвокаты</w:t>
      </w:r>
      <w:proofErr w:type="gramStart"/>
      <w:r w:rsidR="008A12F1" w:rsidRPr="00711B55">
        <w:rPr>
          <w:i/>
          <w:sz w:val="24"/>
          <w:szCs w:val="24"/>
        </w:rPr>
        <w:t xml:space="preserve"> </w:t>
      </w:r>
      <w:r w:rsidR="002B131A" w:rsidRPr="00711B55">
        <w:rPr>
          <w:i/>
          <w:sz w:val="24"/>
          <w:szCs w:val="24"/>
        </w:rPr>
        <w:t>.</w:t>
      </w:r>
      <w:proofErr w:type="gramEnd"/>
      <w:r w:rsidR="002B131A" w:rsidRPr="00711B55">
        <w:rPr>
          <w:i/>
          <w:sz w:val="24"/>
          <w:szCs w:val="24"/>
        </w:rPr>
        <w:t>Особенности профессиональной юридической деятельности.</w:t>
      </w:r>
    </w:p>
    <w:p w:rsidR="00E85D65" w:rsidRPr="00711B55" w:rsidRDefault="000448E3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sz w:val="24"/>
          <w:szCs w:val="24"/>
        </w:rPr>
        <w:t xml:space="preserve">Тема </w:t>
      </w:r>
      <w:r w:rsidR="00E85D65" w:rsidRPr="00711B55">
        <w:rPr>
          <w:sz w:val="24"/>
          <w:szCs w:val="24"/>
        </w:rPr>
        <w:t>8. МЕЖДУНАРОДНОЕ ПРАВО</w:t>
      </w:r>
    </w:p>
    <w:p w:rsidR="00E85D65" w:rsidRPr="00711B55" w:rsidRDefault="00AD145A" w:rsidP="00755D33">
      <w:pPr>
        <w:pStyle w:val="a5"/>
        <w:ind w:left="0" w:firstLine="709"/>
        <w:rPr>
          <w:sz w:val="24"/>
          <w:szCs w:val="24"/>
        </w:rPr>
      </w:pPr>
      <w:r w:rsidRPr="00711B55">
        <w:rPr>
          <w:i/>
          <w:sz w:val="24"/>
          <w:szCs w:val="24"/>
        </w:rPr>
        <w:t xml:space="preserve">Международное </w:t>
      </w:r>
      <w:r w:rsidR="00841BC7" w:rsidRPr="00711B55">
        <w:rPr>
          <w:i/>
          <w:sz w:val="24"/>
          <w:szCs w:val="24"/>
        </w:rPr>
        <w:t>право,</w:t>
      </w:r>
      <w:r w:rsidRPr="00711B55">
        <w:rPr>
          <w:i/>
          <w:sz w:val="24"/>
          <w:szCs w:val="24"/>
        </w:rPr>
        <w:t xml:space="preserve"> как основа взаимоотношений государств.</w:t>
      </w:r>
      <w:r w:rsidR="008A12F1" w:rsidRPr="00711B55">
        <w:rPr>
          <w:i/>
          <w:sz w:val="24"/>
          <w:szCs w:val="24"/>
        </w:rPr>
        <w:t xml:space="preserve"> </w:t>
      </w:r>
      <w:r w:rsidR="00E85D65" w:rsidRPr="00711B55">
        <w:rPr>
          <w:sz w:val="24"/>
          <w:szCs w:val="24"/>
        </w:rPr>
        <w:t xml:space="preserve">Понятие международного права. </w:t>
      </w:r>
      <w:r w:rsidRPr="00711B55">
        <w:rPr>
          <w:sz w:val="24"/>
          <w:szCs w:val="24"/>
        </w:rPr>
        <w:t>Субъекты международного права.</w:t>
      </w:r>
      <w:r w:rsidR="008A12F1" w:rsidRPr="00711B55">
        <w:rPr>
          <w:sz w:val="24"/>
          <w:szCs w:val="24"/>
        </w:rPr>
        <w:t xml:space="preserve"> </w:t>
      </w:r>
      <w:r w:rsidR="00E85D65" w:rsidRPr="00711B55">
        <w:rPr>
          <w:sz w:val="24"/>
          <w:szCs w:val="24"/>
        </w:rPr>
        <w:t>Международная защита прав человека в условиях мир</w:t>
      </w:r>
      <w:r w:rsidRPr="00711B55">
        <w:rPr>
          <w:sz w:val="24"/>
          <w:szCs w:val="24"/>
        </w:rPr>
        <w:t>ного и военного времени. Международная защита прав человека.  Право</w:t>
      </w:r>
      <w:r w:rsidR="00E85D65" w:rsidRPr="00711B55">
        <w:rPr>
          <w:sz w:val="24"/>
          <w:szCs w:val="24"/>
        </w:rPr>
        <w:t>защитные организации и разв</w:t>
      </w:r>
      <w:r w:rsidRPr="00711B55">
        <w:rPr>
          <w:sz w:val="24"/>
          <w:szCs w:val="24"/>
        </w:rPr>
        <w:t>итие системы прав человека. Ор</w:t>
      </w:r>
      <w:r w:rsidR="00E85D65" w:rsidRPr="00711B55">
        <w:rPr>
          <w:sz w:val="24"/>
          <w:szCs w:val="24"/>
        </w:rPr>
        <w:t>ганизация Объединённых Наций. Европейский суд по правам человека. Международная</w:t>
      </w:r>
      <w:r w:rsidRPr="00711B55">
        <w:rPr>
          <w:sz w:val="24"/>
          <w:szCs w:val="24"/>
        </w:rPr>
        <w:t xml:space="preserve"> защита прав детей. Международ</w:t>
      </w:r>
      <w:r w:rsidR="00E85D65" w:rsidRPr="00711B55">
        <w:rPr>
          <w:sz w:val="24"/>
          <w:szCs w:val="24"/>
        </w:rPr>
        <w:t>ные споры и международно</w:t>
      </w:r>
      <w:r w:rsidRPr="00711B55">
        <w:rPr>
          <w:sz w:val="24"/>
          <w:szCs w:val="24"/>
        </w:rPr>
        <w:t>-правовая ответственность. Меж</w:t>
      </w:r>
      <w:r w:rsidR="00E85D65" w:rsidRPr="00711B55">
        <w:rPr>
          <w:sz w:val="24"/>
          <w:szCs w:val="24"/>
        </w:rPr>
        <w:t>дународное гуманитарное право и права человека. Принципы и источники международного гуманитарного права.  П</w:t>
      </w:r>
      <w:r w:rsidRPr="00711B55">
        <w:rPr>
          <w:sz w:val="24"/>
          <w:szCs w:val="24"/>
        </w:rPr>
        <w:t>раво</w:t>
      </w:r>
      <w:r w:rsidR="00E85D65" w:rsidRPr="00711B55">
        <w:rPr>
          <w:sz w:val="24"/>
          <w:szCs w:val="24"/>
        </w:rPr>
        <w:t>вое регулирование поведен</w:t>
      </w:r>
      <w:r w:rsidR="00E41E97" w:rsidRPr="00711B55">
        <w:rPr>
          <w:sz w:val="24"/>
          <w:szCs w:val="24"/>
        </w:rPr>
        <w:t>ия участников международных во</w:t>
      </w:r>
      <w:r w:rsidR="00E85D65" w:rsidRPr="00711B55">
        <w:rPr>
          <w:sz w:val="24"/>
          <w:szCs w:val="24"/>
        </w:rPr>
        <w:t>оружённых конфликтов.</w:t>
      </w:r>
    </w:p>
    <w:p w:rsidR="00857695" w:rsidRPr="00711B55" w:rsidRDefault="00857695" w:rsidP="00755D33">
      <w:pPr>
        <w:pStyle w:val="a5"/>
        <w:ind w:left="0" w:firstLine="709"/>
        <w:rPr>
          <w:sz w:val="24"/>
          <w:szCs w:val="24"/>
        </w:rPr>
      </w:pPr>
    </w:p>
    <w:p w:rsidR="00711B55" w:rsidRDefault="00711B55" w:rsidP="008A12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B55" w:rsidRPr="00711B55" w:rsidRDefault="00711B55" w:rsidP="008A12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C1" w:rsidRPr="00711B55" w:rsidRDefault="00DE26C1" w:rsidP="008A12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1B55">
        <w:rPr>
          <w:rFonts w:ascii="Times New Roman" w:hAnsi="Times New Roman" w:cs="Times New Roman"/>
          <w:b/>
          <w:sz w:val="20"/>
          <w:szCs w:val="20"/>
        </w:rPr>
        <w:t>Календарно-тематический план</w:t>
      </w:r>
    </w:p>
    <w:p w:rsidR="00857695" w:rsidRPr="00711B55" w:rsidRDefault="00857695" w:rsidP="008A12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1B5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568"/>
        <w:gridCol w:w="6521"/>
        <w:gridCol w:w="992"/>
        <w:gridCol w:w="1134"/>
        <w:gridCol w:w="1276"/>
      </w:tblGrid>
      <w:tr w:rsidR="00E87DFF" w:rsidRPr="00711B55" w:rsidTr="00E87DF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DFF" w:rsidRPr="00711B55" w:rsidRDefault="00E87DFF" w:rsidP="008A1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7DFF" w:rsidRPr="00711B55" w:rsidRDefault="00E87DFF" w:rsidP="008A1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11B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1B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1B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711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DFF" w:rsidRPr="00711B55" w:rsidRDefault="00E87DFF" w:rsidP="008A1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FF" w:rsidRPr="00711B55" w:rsidRDefault="00E87DFF" w:rsidP="008A1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8A1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E87DFF" w:rsidRPr="00711B55" w:rsidTr="00E87DF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841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711B55" w:rsidRDefault="00E87DFF" w:rsidP="00841BC7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841BC7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8A1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8A1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711B55" w:rsidRDefault="00E87DFF" w:rsidP="00841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8A12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Тема 1. Гражданское право как отрасль российского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140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841BC7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841BC7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Гражданское право как отрасль российского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Гражданские правоотношения.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Субъекты гражданских правоотношений.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Физическое лицо как субъект права. Юридические лица как субъекты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Сделки и представительство.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 xml:space="preserve">Виды и формы сделок.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Обязательственное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Понятие и сущность договора. Виды договоров.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Порядок заключения, изменения и расторжения договоров.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Право собственности и его 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Понятие права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Общая собственность и порядок защиты права собственности. Защита неимущественных прав.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Государство как субъект экономических отношений. Правовые средства регулирования экономики.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Предпринимательство и предпринимательское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 xml:space="preserve">Организационно </w:t>
            </w:r>
            <w:proofErr w:type="gramStart"/>
            <w:r w:rsidRPr="00711B55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711B55">
              <w:rPr>
                <w:rFonts w:ascii="Times New Roman" w:hAnsi="Times New Roman"/>
                <w:sz w:val="20"/>
                <w:szCs w:val="20"/>
              </w:rPr>
              <w:t>равовые формы предпринимательской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Правовое регулирование защиты предпринимательской деятельности и прав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 xml:space="preserve">Права потребителей.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06.11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Наследственное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Правила наследования на основании завещания. Наследование по закону.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Контрольная работа по теме «Гражданское право»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Тема 2. Семейное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Правовые нормы института брака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Условия и порядок заключения брака.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Договорный режим имущества супругов.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 xml:space="preserve">Родители и дети: правовые основы взаимоотношений.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Права и обязанности родителей. Алиментные обязательства.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Права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Тема 3. Жилищное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Жилищные правоотношения.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Тема 4. Трудовое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Трудовое право в жизни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Принципы и источники трудового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Занятость и трудоустройство. Порядок взаимоотношений работников и работодателей.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Трудовые споры и дисциплинарная ответственность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Материальная ответственность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Рабочее время и время отдыха.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Правовое регулирование труда несовершеннолетних. Льготы, гарантии и компенсации, предусмотренные трудовым законодательством для несовершеннолетних.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Контрольная работа по темам «Семейное и трудовое право»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Тема 5. Административное право и административный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Административное право и административные правоотношения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Административные правоотношения.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Как разрешить административный спор. Производство по делам об административных правонарушениях.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Реализация мер юридической ответственности за административные правонарушения.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Тема 7. Уголовное право и уголовный процесс.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Понятие уголовного  и сущность уголовного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Понятие преступления.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 xml:space="preserve">Основные виды преступлений.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Категории преступлений.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 xml:space="preserve">Уголовная ответственность и наказание.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Виды наказаний.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Уголовная ответственность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Уголовный процесс. Особенности уголовного процесса по делам несовершеннолетних.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Субъекты уголовного процесса. Стадии уголовного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Права обвиняемого, потерпевшего</w:t>
            </w:r>
            <w:proofErr w:type="gramStart"/>
            <w:r w:rsidRPr="00711B5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11B55">
              <w:rPr>
                <w:rFonts w:ascii="Times New Roman" w:hAnsi="Times New Roman"/>
                <w:sz w:val="20"/>
                <w:szCs w:val="20"/>
              </w:rPr>
              <w:t xml:space="preserve"> свидетеля.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Контрольная работа по темам «Административное  и уголовное право»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Тема 8. Правовое регулирование в различных сферах общественной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Пенсионная система и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Финансовое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Налоговое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Экологическое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Правовое регулирование отношений в области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Профессиональное юридическое 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Юридические профессии: судьи, адвокаты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Юридические профессии: прокуроры, нотариусы.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Особенности профессиональной юридической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темам «Правовое регулирование в различных сферах общественной жизни»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Тема 9. Международное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5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Международное право как основа взаимоотношений государств.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Субъекты международного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 xml:space="preserve">Международная защита прав человека.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Международная защита прав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Международное гуманитарное право и права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Заключительный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DFF" w:rsidRPr="00711B55" w:rsidTr="00E87DF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F" w:rsidRPr="00711B55" w:rsidRDefault="00E87DFF" w:rsidP="00DE26C1">
            <w:pPr>
              <w:ind w:firstLine="4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358E" w:rsidRPr="00711B55" w:rsidRDefault="0016358E" w:rsidP="000448E3">
      <w:pPr>
        <w:rPr>
          <w:rFonts w:ascii="Times New Roman" w:hAnsi="Times New Roman" w:cs="Times New Roman"/>
          <w:sz w:val="24"/>
          <w:szCs w:val="24"/>
        </w:rPr>
      </w:pPr>
    </w:p>
    <w:sectPr w:rsidR="0016358E" w:rsidRPr="00711B55" w:rsidSect="00755D33">
      <w:footerReference w:type="default" r:id="rId7"/>
      <w:pgSz w:w="11906" w:h="16838" w:code="9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93" w:rsidRDefault="00571993">
      <w:pPr>
        <w:spacing w:after="0" w:line="240" w:lineRule="auto"/>
      </w:pPr>
      <w:r>
        <w:separator/>
      </w:r>
    </w:p>
  </w:endnote>
  <w:endnote w:type="continuationSeparator" w:id="1">
    <w:p w:rsidR="00571993" w:rsidRDefault="0057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F0" w:rsidRDefault="002877F0">
    <w:pPr>
      <w:pStyle w:val="a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93" w:rsidRDefault="00571993">
      <w:pPr>
        <w:spacing w:after="0" w:line="240" w:lineRule="auto"/>
      </w:pPr>
      <w:r>
        <w:separator/>
      </w:r>
    </w:p>
  </w:footnote>
  <w:footnote w:type="continuationSeparator" w:id="1">
    <w:p w:rsidR="00571993" w:rsidRDefault="0057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5624B"/>
    <w:multiLevelType w:val="multilevel"/>
    <w:tmpl w:val="64C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F0946"/>
    <w:multiLevelType w:val="hybridMultilevel"/>
    <w:tmpl w:val="F6EEA526"/>
    <w:lvl w:ilvl="0" w:tplc="176E5C9A">
      <w:numFmt w:val="bullet"/>
      <w:lvlText w:val=""/>
      <w:lvlJc w:val="left"/>
      <w:pPr>
        <w:ind w:left="602" w:hanging="206"/>
      </w:pPr>
      <w:rPr>
        <w:rFonts w:ascii="Symbol" w:eastAsia="Symbol" w:hAnsi="Symbol" w:cs="Symbol" w:hint="default"/>
        <w:color w:val="231F20"/>
        <w:w w:val="101"/>
        <w:sz w:val="21"/>
        <w:szCs w:val="21"/>
        <w:lang w:val="ru-RU" w:eastAsia="en-US" w:bidi="ar-SA"/>
      </w:rPr>
    </w:lvl>
    <w:lvl w:ilvl="1" w:tplc="EA708346">
      <w:numFmt w:val="bullet"/>
      <w:lvlText w:val="•"/>
      <w:lvlJc w:val="left"/>
      <w:pPr>
        <w:ind w:left="1216" w:hanging="206"/>
      </w:pPr>
      <w:rPr>
        <w:rFonts w:hint="default"/>
        <w:lang w:val="ru-RU" w:eastAsia="en-US" w:bidi="ar-SA"/>
      </w:rPr>
    </w:lvl>
    <w:lvl w:ilvl="2" w:tplc="8FCCFCDC">
      <w:numFmt w:val="bullet"/>
      <w:lvlText w:val="•"/>
      <w:lvlJc w:val="left"/>
      <w:pPr>
        <w:ind w:left="1833" w:hanging="206"/>
      </w:pPr>
      <w:rPr>
        <w:rFonts w:hint="default"/>
        <w:lang w:val="ru-RU" w:eastAsia="en-US" w:bidi="ar-SA"/>
      </w:rPr>
    </w:lvl>
    <w:lvl w:ilvl="3" w:tplc="5080B30E">
      <w:numFmt w:val="bullet"/>
      <w:lvlText w:val="•"/>
      <w:lvlJc w:val="left"/>
      <w:pPr>
        <w:ind w:left="2450" w:hanging="206"/>
      </w:pPr>
      <w:rPr>
        <w:rFonts w:hint="default"/>
        <w:lang w:val="ru-RU" w:eastAsia="en-US" w:bidi="ar-SA"/>
      </w:rPr>
    </w:lvl>
    <w:lvl w:ilvl="4" w:tplc="A7B087D6">
      <w:numFmt w:val="bullet"/>
      <w:lvlText w:val="•"/>
      <w:lvlJc w:val="left"/>
      <w:pPr>
        <w:ind w:left="3066" w:hanging="206"/>
      </w:pPr>
      <w:rPr>
        <w:rFonts w:hint="default"/>
        <w:lang w:val="ru-RU" w:eastAsia="en-US" w:bidi="ar-SA"/>
      </w:rPr>
    </w:lvl>
    <w:lvl w:ilvl="5" w:tplc="91248116">
      <w:numFmt w:val="bullet"/>
      <w:lvlText w:val="•"/>
      <w:lvlJc w:val="left"/>
      <w:pPr>
        <w:ind w:left="3683" w:hanging="206"/>
      </w:pPr>
      <w:rPr>
        <w:rFonts w:hint="default"/>
        <w:lang w:val="ru-RU" w:eastAsia="en-US" w:bidi="ar-SA"/>
      </w:rPr>
    </w:lvl>
    <w:lvl w:ilvl="6" w:tplc="C8447624">
      <w:numFmt w:val="bullet"/>
      <w:lvlText w:val="•"/>
      <w:lvlJc w:val="left"/>
      <w:pPr>
        <w:ind w:left="4300" w:hanging="206"/>
      </w:pPr>
      <w:rPr>
        <w:rFonts w:hint="default"/>
        <w:lang w:val="ru-RU" w:eastAsia="en-US" w:bidi="ar-SA"/>
      </w:rPr>
    </w:lvl>
    <w:lvl w:ilvl="7" w:tplc="B7A4B544">
      <w:numFmt w:val="bullet"/>
      <w:lvlText w:val="•"/>
      <w:lvlJc w:val="left"/>
      <w:pPr>
        <w:ind w:left="4916" w:hanging="206"/>
      </w:pPr>
      <w:rPr>
        <w:rFonts w:hint="default"/>
        <w:lang w:val="ru-RU" w:eastAsia="en-US" w:bidi="ar-SA"/>
      </w:rPr>
    </w:lvl>
    <w:lvl w:ilvl="8" w:tplc="911AFC5E">
      <w:numFmt w:val="bullet"/>
      <w:lvlText w:val="•"/>
      <w:lvlJc w:val="left"/>
      <w:pPr>
        <w:ind w:left="5533" w:hanging="2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493DD8"/>
    <w:rsid w:val="00013A3E"/>
    <w:rsid w:val="00015AD4"/>
    <w:rsid w:val="00041E9D"/>
    <w:rsid w:val="00042B29"/>
    <w:rsid w:val="000448E3"/>
    <w:rsid w:val="00097A91"/>
    <w:rsid w:val="0010005E"/>
    <w:rsid w:val="00140EF4"/>
    <w:rsid w:val="0016358E"/>
    <w:rsid w:val="00190DDC"/>
    <w:rsid w:val="001A6A36"/>
    <w:rsid w:val="001F393D"/>
    <w:rsid w:val="00214574"/>
    <w:rsid w:val="00216EAE"/>
    <w:rsid w:val="00224A76"/>
    <w:rsid w:val="00266EB3"/>
    <w:rsid w:val="002877F0"/>
    <w:rsid w:val="00292C50"/>
    <w:rsid w:val="002A7CA9"/>
    <w:rsid w:val="002B131A"/>
    <w:rsid w:val="00303303"/>
    <w:rsid w:val="003874FA"/>
    <w:rsid w:val="003B73FE"/>
    <w:rsid w:val="00445139"/>
    <w:rsid w:val="0047498F"/>
    <w:rsid w:val="00475020"/>
    <w:rsid w:val="00486900"/>
    <w:rsid w:val="00493DD8"/>
    <w:rsid w:val="005007E9"/>
    <w:rsid w:val="0053598C"/>
    <w:rsid w:val="00571993"/>
    <w:rsid w:val="005918BC"/>
    <w:rsid w:val="005B4D8B"/>
    <w:rsid w:val="005E6BD5"/>
    <w:rsid w:val="00644952"/>
    <w:rsid w:val="00663BB6"/>
    <w:rsid w:val="0067568B"/>
    <w:rsid w:val="0069105E"/>
    <w:rsid w:val="006D51B6"/>
    <w:rsid w:val="00711B55"/>
    <w:rsid w:val="0072585C"/>
    <w:rsid w:val="00755D33"/>
    <w:rsid w:val="007B4EF0"/>
    <w:rsid w:val="007E6FD8"/>
    <w:rsid w:val="00841BC7"/>
    <w:rsid w:val="00857695"/>
    <w:rsid w:val="008847EC"/>
    <w:rsid w:val="00894899"/>
    <w:rsid w:val="008A12F1"/>
    <w:rsid w:val="00942372"/>
    <w:rsid w:val="009904A4"/>
    <w:rsid w:val="009A5B24"/>
    <w:rsid w:val="009D2E5A"/>
    <w:rsid w:val="009E4629"/>
    <w:rsid w:val="00A50AF7"/>
    <w:rsid w:val="00A92A3A"/>
    <w:rsid w:val="00AA6A3F"/>
    <w:rsid w:val="00AD145A"/>
    <w:rsid w:val="00AE75D2"/>
    <w:rsid w:val="00AF7D78"/>
    <w:rsid w:val="00B40614"/>
    <w:rsid w:val="00B66740"/>
    <w:rsid w:val="00BA2867"/>
    <w:rsid w:val="00BB6890"/>
    <w:rsid w:val="00C10E2B"/>
    <w:rsid w:val="00C63334"/>
    <w:rsid w:val="00C86F14"/>
    <w:rsid w:val="00C948C2"/>
    <w:rsid w:val="00CE21F3"/>
    <w:rsid w:val="00D00004"/>
    <w:rsid w:val="00D31244"/>
    <w:rsid w:val="00D727FF"/>
    <w:rsid w:val="00DB5393"/>
    <w:rsid w:val="00DC57BA"/>
    <w:rsid w:val="00DE26C1"/>
    <w:rsid w:val="00E41E97"/>
    <w:rsid w:val="00E51189"/>
    <w:rsid w:val="00E52270"/>
    <w:rsid w:val="00E85D65"/>
    <w:rsid w:val="00E87DFF"/>
    <w:rsid w:val="00EA2021"/>
    <w:rsid w:val="00F02021"/>
    <w:rsid w:val="00F06D5F"/>
    <w:rsid w:val="00F42274"/>
    <w:rsid w:val="00F52A65"/>
    <w:rsid w:val="00F907C0"/>
    <w:rsid w:val="00F97E67"/>
    <w:rsid w:val="00FC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7695"/>
  </w:style>
  <w:style w:type="paragraph" w:styleId="3">
    <w:name w:val="heading 3"/>
    <w:basedOn w:val="a0"/>
    <w:next w:val="a0"/>
    <w:link w:val="30"/>
    <w:uiPriority w:val="9"/>
    <w:unhideWhenUsed/>
    <w:qFormat/>
    <w:rsid w:val="00F97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1"/>
    <w:qFormat/>
    <w:rsid w:val="009E4629"/>
    <w:pPr>
      <w:widowControl w:val="0"/>
      <w:autoSpaceDE w:val="0"/>
      <w:autoSpaceDN w:val="0"/>
      <w:spacing w:before="63"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449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1"/>
    <w:rsid w:val="009E4629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5">
    <w:name w:val="Body Text"/>
    <w:basedOn w:val="a0"/>
    <w:link w:val="a6"/>
    <w:uiPriority w:val="1"/>
    <w:qFormat/>
    <w:rsid w:val="009E462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1"/>
    <w:link w:val="a5"/>
    <w:uiPriority w:val="1"/>
    <w:rsid w:val="009E4629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0"/>
    <w:uiPriority w:val="1"/>
    <w:qFormat/>
    <w:rsid w:val="009E4629"/>
    <w:pPr>
      <w:widowControl w:val="0"/>
      <w:autoSpaceDE w:val="0"/>
      <w:autoSpaceDN w:val="0"/>
      <w:spacing w:after="0" w:line="240" w:lineRule="auto"/>
      <w:ind w:left="602" w:hanging="206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rsid w:val="00F97E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">
    <w:name w:val="Сетка таблицы1"/>
    <w:basedOn w:val="a2"/>
    <w:next w:val="a4"/>
    <w:uiPriority w:val="59"/>
    <w:rsid w:val="0099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8"/>
    <w:qFormat/>
    <w:rsid w:val="0069105E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69105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9">
    <w:name w:val="header"/>
    <w:basedOn w:val="a0"/>
    <w:link w:val="aa"/>
    <w:uiPriority w:val="99"/>
    <w:unhideWhenUsed/>
    <w:rsid w:val="0004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448E3"/>
  </w:style>
  <w:style w:type="paragraph" w:styleId="ab">
    <w:name w:val="footer"/>
    <w:basedOn w:val="a0"/>
    <w:link w:val="ac"/>
    <w:uiPriority w:val="99"/>
    <w:unhideWhenUsed/>
    <w:rsid w:val="0004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44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Леонидовна</dc:creator>
  <cp:lastModifiedBy>Ангелина</cp:lastModifiedBy>
  <cp:revision>4</cp:revision>
  <dcterms:created xsi:type="dcterms:W3CDTF">2023-09-13T18:00:00Z</dcterms:created>
  <dcterms:modified xsi:type="dcterms:W3CDTF">2023-09-24T13:45:00Z</dcterms:modified>
</cp:coreProperties>
</file>