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A7" w:rsidRPr="005E77A7" w:rsidRDefault="003B1FEC" w:rsidP="00A1400C">
      <w:pPr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 w:rsidRPr="00066ACE"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object w:dxaOrig="7345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10.4pt" o:ole="">
            <v:imagedata r:id="rId8" o:title=""/>
          </v:shape>
          <o:OLEObject Type="Embed" ProgID="AcroExch.Document.DC" ShapeID="_x0000_i1025" DrawAspect="Content" ObjectID="_1812268480" r:id="rId9"/>
        </w:object>
      </w:r>
      <w:r w:rsidR="00A1400C"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br w:type="page"/>
      </w:r>
      <w:r w:rsidR="005E77A7" w:rsidRPr="005E77A7"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lastRenderedPageBreak/>
        <w:t>СОДЕРЖАНИЕ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69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Cs w:val="24"/>
                <w:lang w:eastAsia="zh-CN" w:bidi="hi-IN"/>
              </w:rPr>
            </w:pPr>
            <w:bookmarkStart w:id="0" w:name="_Hlk100848127"/>
            <w:r w:rsidRPr="005E77A7">
              <w:rPr>
                <w:rFonts w:ascii="Times New Roman" w:eastAsia="Droid Sans Fallback" w:hAnsi="Times New Roman" w:cs="Times New Roman"/>
                <w:color w:val="000000"/>
                <w:szCs w:val="24"/>
                <w:lang w:eastAsia="zh-CN" w:bidi="hi-IN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D17015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3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5</w:t>
            </w:r>
          </w:p>
        </w:tc>
      </w:tr>
      <w:tr w:rsidR="005E77A7" w:rsidRPr="00FE32E2" w:rsidTr="005E77A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5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6</w:t>
            </w:r>
          </w:p>
        </w:tc>
      </w:tr>
      <w:tr w:rsidR="005E77A7" w:rsidRPr="00FE32E2" w:rsidTr="005E77A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7</w:t>
            </w:r>
          </w:p>
        </w:tc>
      </w:tr>
      <w:tr w:rsidR="005E77A7" w:rsidRPr="00FE32E2" w:rsidTr="005E77A7">
        <w:trPr>
          <w:trHeight w:val="322"/>
        </w:trPr>
        <w:tc>
          <w:tcPr>
            <w:tcW w:w="8553" w:type="dxa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46"/>
              <w:outlineLvl w:val="0"/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Droid Sans Devanagari"/>
                <w:color w:val="000000"/>
                <w:sz w:val="24"/>
                <w:szCs w:val="24"/>
                <w:lang w:eastAsia="zh-CN" w:bidi="hi-IN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8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</w:pPr>
            <w:r w:rsidRPr="005E7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  <w:t>Раздел II. СОДЕРЖА</w:t>
            </w:r>
            <w:r w:rsidR="003544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  <w:t xml:space="preserve">НИЕ, ВИДЫ И ФОРМЫ ВОСПИТАТЕЛЬНОЙ </w:t>
            </w:r>
            <w:r w:rsidRPr="005E77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hi-IN"/>
              </w:rPr>
              <w:t>ДЕЯТЕЛЬНОСТИ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9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bookmarkStart w:id="1" w:name="_Hlk100848748"/>
            <w:bookmarkEnd w:id="0"/>
            <w:r w:rsidRPr="005E77A7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Droid Sans Devanagari"/>
                <w:iCs/>
                <w:color w:val="000000"/>
                <w:sz w:val="24"/>
                <w:szCs w:val="24"/>
                <w:lang w:eastAsia="zh-CN" w:bidi="hi-IN"/>
              </w:rPr>
              <w:t>2.2. Модуль «Ключевые мероприятия лагеря труда и отдыха»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rPr>
                <w:rFonts w:ascii="Times New Roman" w:eastAsia="Droid Sans Fallback" w:hAnsi="Times New Roman" w:cs="Droid Sans Devanagari"/>
                <w:iCs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Droid Sans Devanagari"/>
                <w:iCs/>
                <w:color w:val="000000"/>
                <w:lang w:eastAsia="zh-CN" w:bidi="hi-IN"/>
              </w:rPr>
              <w:t xml:space="preserve">               2.3. Модуль «Отрядная работа»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10</w:t>
            </w:r>
          </w:p>
        </w:tc>
      </w:tr>
      <w:tr w:rsidR="005E77A7" w:rsidRPr="00FE32E2" w:rsidTr="005E77A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Droid Sans Devanagari"/>
                <w:iCs/>
                <w:sz w:val="24"/>
                <w:szCs w:val="24"/>
                <w:lang w:eastAsia="zh-CN" w:bidi="hi-IN"/>
              </w:rPr>
              <w:t xml:space="preserve">2.4. Модуль </w:t>
            </w: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«Здоровый образ жизни»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12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2.5. Модуль </w:t>
            </w: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«Организация предметно-эстетической среды»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12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2.6. Модуль </w:t>
            </w: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>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13</w:t>
            </w:r>
          </w:p>
        </w:tc>
      </w:tr>
      <w:tr w:rsidR="005E77A7" w:rsidRPr="00FE32E2" w:rsidTr="005E77A7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Arial" w:hAnsi="Times New Roman" w:cs="Times New Roman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2.7. Модуль </w:t>
            </w:r>
            <w:r w:rsidRPr="005E77A7"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  <w:t>«Экскурсии и походы»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13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2.8. Модуль </w:t>
            </w:r>
            <w:r w:rsidRPr="005E77A7">
              <w:rPr>
                <w:rFonts w:ascii="Times New Roman" w:eastAsia="Droid Sans Fallback" w:hAnsi="Times New Roman" w:cs="Droid Sans Devanagari"/>
                <w:bCs/>
                <w:iCs/>
                <w:sz w:val="24"/>
                <w:szCs w:val="24"/>
                <w:lang w:eastAsia="zh-CN" w:bidi="hi-IN"/>
              </w:rPr>
              <w:t>«Профориентация»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14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BFBFB"/>
                <w:lang w:eastAsia="zh-CN" w:bidi="hi-IN"/>
              </w:rPr>
              <w:t xml:space="preserve">2.9. Модуль </w:t>
            </w:r>
            <w:r w:rsidRPr="005E77A7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«Цифровая среда воспитания»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15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2.10. Модуль «Работа с родителями»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16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3D08D4" w:rsidRDefault="003D08D4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rPr>
                <w:rFonts w:ascii="Times New Roman" w:eastAsia="Droid Sans Fallback" w:hAnsi="Times New Roman" w:cs="Times New Roman"/>
                <w:sz w:val="24"/>
                <w:szCs w:val="24"/>
                <w:lang w:eastAsia="zh-CN" w:bidi="hi-IN"/>
              </w:rPr>
            </w:pPr>
            <w:r w:rsidRPr="003D0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2.11. Анализ воспитательного процесса и результатов воспитания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17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bookmarkStart w:id="2" w:name="_Hlk100848186"/>
            <w:bookmarkEnd w:id="1"/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18</w:t>
            </w:r>
          </w:p>
        </w:tc>
      </w:tr>
      <w:tr w:rsidR="005E77A7" w:rsidRPr="00FE32E2" w:rsidTr="005E77A7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outlineLvl w:val="0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18</w:t>
            </w:r>
          </w:p>
        </w:tc>
      </w:tr>
      <w:tr w:rsidR="005E77A7" w:rsidRPr="00FE32E2" w:rsidTr="005E77A7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E77A7" w:rsidRPr="005E77A7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ind w:firstLine="850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5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 w:bidi="hi-IN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Times New Roman"/>
                <w:color w:val="000000"/>
                <w:sz w:val="24"/>
                <w:szCs w:val="24"/>
                <w:lang w:eastAsia="zh-CN" w:bidi="hi-IN"/>
              </w:rPr>
              <w:t>19</w:t>
            </w:r>
          </w:p>
        </w:tc>
      </w:tr>
      <w:tr w:rsidR="005E77A7" w:rsidRPr="00FE32E2" w:rsidTr="005E77A7">
        <w:tc>
          <w:tcPr>
            <w:tcW w:w="8553" w:type="dxa"/>
            <w:shd w:val="clear" w:color="auto" w:fill="auto"/>
          </w:tcPr>
          <w:p w:rsidR="005E77A7" w:rsidRPr="003D08D4" w:rsidRDefault="003D08D4" w:rsidP="003D08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hi-IN"/>
              </w:rPr>
            </w:pPr>
            <w:bookmarkStart w:id="3" w:name="_GoBack" w:colFirst="0" w:colLast="0"/>
            <w:r w:rsidRPr="003D08D4">
              <w:rPr>
                <w:rFonts w:ascii="Times New Roman" w:hAnsi="Times New Roman" w:cs="Times New Roman"/>
                <w:sz w:val="24"/>
                <w:szCs w:val="24"/>
              </w:rPr>
              <w:t>ПЛАН – СЕТКА</w:t>
            </w:r>
            <w:r w:rsidR="006C3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08D4">
              <w:rPr>
                <w:rFonts w:ascii="Times New Roman" w:hAnsi="Times New Roman" w:cs="Times New Roman"/>
                <w:sz w:val="24"/>
                <w:szCs w:val="24"/>
              </w:rPr>
              <w:t>работы летнего пришкольного  лагеря</w:t>
            </w:r>
          </w:p>
        </w:tc>
        <w:tc>
          <w:tcPr>
            <w:tcW w:w="920" w:type="dxa"/>
            <w:shd w:val="clear" w:color="auto" w:fill="auto"/>
          </w:tcPr>
          <w:p w:rsidR="005E77A7" w:rsidRPr="00FE32E2" w:rsidRDefault="005E77A7" w:rsidP="005E77A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360" w:lineRule="auto"/>
              <w:jc w:val="center"/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</w:pPr>
            <w:r w:rsidRPr="00FE32E2">
              <w:rPr>
                <w:rFonts w:ascii="Times New Roman" w:eastAsia="Droid Sans Fallback" w:hAnsi="Times New Roman" w:cs="Droid Sans Devanagari"/>
                <w:sz w:val="24"/>
                <w:szCs w:val="24"/>
                <w:lang w:eastAsia="zh-CN" w:bidi="hi-IN"/>
              </w:rPr>
              <w:t>21</w:t>
            </w:r>
          </w:p>
        </w:tc>
      </w:tr>
      <w:bookmarkEnd w:id="2"/>
      <w:bookmarkEnd w:id="3"/>
    </w:tbl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6942"/>
        </w:tabs>
        <w:spacing w:after="0" w:line="240" w:lineRule="auto"/>
        <w:ind w:right="57"/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</w:pPr>
    </w:p>
    <w:p w:rsidR="003D08D4" w:rsidRDefault="003D08D4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  <w:sectPr w:rsidR="003D08D4">
          <w:headerReference w:type="default" r:id="rId10"/>
          <w:footerReference w:type="default" r:id="rId11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bCs/>
          <w:color w:val="000000"/>
          <w:sz w:val="28"/>
          <w:szCs w:val="28"/>
          <w:lang w:eastAsia="zh-CN" w:bidi="hi-IN"/>
        </w:rPr>
        <w:lastRenderedPageBreak/>
        <w:t>ПОЯСНИТЕЛЬНАЯ ЗАПИСКА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Рабочая программа воспитания</w:t>
      </w:r>
      <w:r w:rsidR="003544FE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летнего пришкольного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</w:t>
      </w:r>
      <w:r w:rsidR="003544FE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лагеря с дневным пребыванием детей «Радуга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» разработана в соответствии с нормативно- правовыми документами: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Конвенцией о правах ребенка (одобрена Генеральной Ассамблеей ООН 20.11.1989, вступила в силу для СССР 15.09.1990).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29.12.2012 № 273-ФЗ «Об образовании в Российской Федерации».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24.07.1998 № 124-ФЗ «Об основных гарантиях прав ребенка в Российской Федерации».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Федеральным законом от 30.12.2020 № 489-ФЗ «О молодежной политике в Российской Федерации».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Родины и природы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лежат в основе патриотического направления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человека, дружбы, семьи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, сотрудничества лежат в основе духовно-нравственного и социального направлений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знания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познавательного направления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здоровья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направления физического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Ценность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труда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лежит в основе трудового направления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Ценности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культуры и красоты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лежат в основе эстетического направления 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Программа включает три раздела: целевой; содержательный; организационный.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Приложение: примерный календарный план воспитательной работы.</w:t>
      </w:r>
    </w:p>
    <w:p w:rsidR="00D17015" w:rsidRDefault="00D17015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sectPr w:rsidR="00D17015"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lastRenderedPageBreak/>
        <w:t>Раздел I. ЦЕННОСТНО-ЦЕЛЕВЫЕ ОСНОВЫ ВОСПИТАНИЯ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br/>
        <w:t xml:space="preserve">и потребностями родителей (законных представителей) несовершеннолетних детей.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1.1. Цель и задачи воспитания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  <w:t>цель воспитания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Задачи воспитания определены</w:t>
      </w:r>
      <w:r w:rsidRPr="005E77A7">
        <w:rPr>
          <w:rFonts w:ascii="Times New Roman" w:eastAsia="№Е" w:hAnsi="Times New Roman" w:cs="Times New Roman"/>
          <w:color w:val="000000"/>
          <w:sz w:val="24"/>
          <w:szCs w:val="24"/>
          <w:lang w:eastAsia="zh-CN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1.2. Методологические основы и принципы воспитательной деятельности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Воспитательная деятельность в детском лагере основывается на следующих принципах: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- принцип гуманистической направленности.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- принцип ценностного единства и совместности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принцип культуросообразности. 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следования нравственному примеру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безопасной жизнедеятельности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совместной деятельности ребенка и взрослого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- </w:t>
      </w:r>
      <w:r w:rsidRPr="005E77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принцип инклюзивности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 w:rsidRPr="005E77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1.3. Основные направления воспитания 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гражданское воспитание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воспитание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духовно-нравственное развитие и воспитание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эстетическое воспитание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экологическое воспитание: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трудовое воспитание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- </w:t>
      </w: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t>физическое воспитание и воспитание культуры здорового образа жизни и безопасности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E77A7" w:rsidRPr="005E77A7" w:rsidRDefault="005E77A7" w:rsidP="005E77A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color w:val="000000"/>
          <w:sz w:val="24"/>
          <w:szCs w:val="24"/>
          <w:lang w:eastAsia="zh-CN" w:bidi="hi-IN"/>
        </w:rPr>
        <w:lastRenderedPageBreak/>
        <w:t>- познавательное направление воспитания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: стремление к познанию себя и других людей, природы и общества, к знаниям, образованию.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center"/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color w:val="00000A"/>
          <w:sz w:val="28"/>
          <w:szCs w:val="28"/>
          <w:lang w:eastAsia="zh-CN" w:bidi="hi-IN"/>
        </w:rPr>
        <w:t xml:space="preserve">1.4. Основные традиции и уникальность воспитательной деятельности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A"/>
          <w:sz w:val="24"/>
          <w:szCs w:val="24"/>
          <w:lang w:eastAsia="zh-CN" w:bidi="hi-IN"/>
        </w:rPr>
        <w:t>Основные традиции воспитания в детском лагере</w:t>
      </w: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 xml:space="preserve"> являются: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ru-RU" w:bidi="hi-IN"/>
        </w:rPr>
        <w:t>- совместная деятельность детей и взрослых, как ведущий способ организации воспитательной деятельности;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создание условий для приобретения детьми нового социального опыта и освоения новых социальных ролей;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включение детей в процесс организации жизнедеятельности временного детского коллектива;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 xml:space="preserve">- формирование коллективов в рамках отрядов, кружков, студий, секций и иных детских объединений, 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установление в них доброжелательных и товарищеских взаимоотношений;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обмен опытом между детьми в формате «дети- детям»;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ru-RU" w:bidi="hi-IN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</w:pPr>
      <w:r w:rsidRPr="005E77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 xml:space="preserve">Раздел II. СОДЕРЖАНИЕ, ВИДЫ И ФОРМЫ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48"/>
          <w:lang w:eastAsia="ru-RU" w:bidi="hi-IN"/>
        </w:rPr>
      </w:pPr>
      <w:r w:rsidRPr="005E77A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hi-IN"/>
        </w:rPr>
        <w:t>ВОСПИТАТЕЛЬНОЙ ДЕЯТЕЛЬНОСТИ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Достижение цели и решение задач воспитания осуществляется в рамках всех направлений деятельности детского лагеря.Содержание, виды и формы воспитательной деятельности представлены в соответствующих модулях.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Реализация конкретных форм воспитательной работы воплощается в Календарном плане воспитательной работы,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FE32E2" w:rsidRDefault="00FE32E2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white"/>
          <w:lang w:eastAsia="zh-CN" w:bidi="hi-IN"/>
        </w:rPr>
        <w:sectPr w:rsidR="00FE32E2"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highlight w:val="white"/>
          <w:lang w:eastAsia="zh-CN" w:bidi="hi-IN"/>
        </w:rPr>
        <w:lastRenderedPageBreak/>
        <w:t>ИНВАРИАНТНЫЕ МОДУЛИ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color w:val="000000"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2.1. Модуль «Будущее России»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Направлен на </w:t>
      </w:r>
      <w:bookmarkStart w:id="4" w:name="_Hlk100849328"/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Деятельность реализуется по направлениям: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1 июня - День защиты детей;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6 июня - день русского языка;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9 июня - 350 лет со дня рождения Петра I;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№Е" w:hAnsi="Times New Roman" w:cs="Droid Sans Devanagari"/>
          <w:color w:val="000000"/>
          <w:sz w:val="24"/>
          <w:szCs w:val="24"/>
          <w:u w:val="single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12 июня - День России;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iCs/>
          <w:color w:val="000000"/>
          <w:sz w:val="24"/>
          <w:szCs w:val="24"/>
          <w:u w:val="single"/>
          <w:lang w:eastAsia="zh-CN" w:bidi="hi-IN"/>
        </w:rPr>
        <w:t>- Проведение всероссийских и региональных мероприятий.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- Взаимодействие с общественными организациями Российской Федерации, региона.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- Формирование межкультурных компетенций.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2.2. Модуль «Ключевые мероприятия лагеря труда и отдыха»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 xml:space="preserve">Ключевые мероприятия – это главные традиционные </w:t>
      </w: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>мероприятия детского лагеря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, в которых принимает участие большая часть детей.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Реализация воспитательного потенциала ключевых мероприятий детского лагеря предусматривает: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Торжественное открытие и закрытие смены (программы);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Тематические дни</w:t>
      </w:r>
      <w:r w:rsidRPr="005E77A7">
        <w:rPr>
          <w:rFonts w:ascii="Times New Roman" w:eastAsia="Droid Sans Fallback" w:hAnsi="Times New Roman" w:cs="Droid Sans Devanagari"/>
          <w:iCs/>
          <w:sz w:val="24"/>
          <w:szCs w:val="24"/>
          <w:lang w:eastAsia="zh-CN" w:bidi="hi-IN"/>
        </w:rPr>
        <w:t xml:space="preserve">. </w:t>
      </w:r>
      <w:r w:rsidRPr="005E77A7">
        <w:rPr>
          <w:rFonts w:ascii="Times New Roman" w:eastAsia="Droid Sans Fallback" w:hAnsi="Times New Roman" w:cs="Droid Sans Devanagari"/>
          <w:iCs/>
          <w:color w:val="000000"/>
          <w:sz w:val="24"/>
          <w:szCs w:val="24"/>
          <w:lang w:eastAsia="zh-CN" w:bidi="hi-IN"/>
        </w:rPr>
        <w:t xml:space="preserve">Проведение тематических дней и мероприятий согласно 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перечню основных государственных и народных праздников, памятных дат.</w:t>
      </w:r>
      <w:r w:rsidRPr="005E77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  <w:t xml:space="preserve">,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Торжественная церемония подъема Государственного флага Российской Федерации;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тематические и спортивные праздники, творческие фестивали;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lang w:eastAsia="zh-CN" w:bidi="hi-IN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iCs/>
          <w:color w:val="000000"/>
          <w:sz w:val="28"/>
          <w:szCs w:val="28"/>
          <w:lang w:eastAsia="zh-CN" w:bidi="hi-IN"/>
        </w:rPr>
        <w:t>2.3. Модуль «Отрядная работа»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lastRenderedPageBreak/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Коллектив функционирует в течение короткого промежутка времени; максимальный период не превышает 45 дней.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Как правило, коллектив объединяет детей, которые не были знакомы ранее.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Коллективная деятельность. Участники коллектива вовлечены в совместную деятельность.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Завершенность развития: полный цикл: от формирования до завершения функционирования.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Реализация воспитательного потенциала отрядной работы предусматривает: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планирование и проведение отрядной деятельности;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формирование и сплочение отряда (временного детского коллектив) через игры, тренинги на сплочение и командообразование, 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lastRenderedPageBreak/>
        <w:t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диагностику интересов, склонностей, ценностных ориентаций, выявление лидеров, аутсайдеров через наблюдение, игры, анкеты;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283" w:right="-1"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поддержка детских инициатив и детского самоуправления;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iCs/>
          <w:sz w:val="28"/>
          <w:szCs w:val="28"/>
          <w:lang w:eastAsia="zh-CN" w:bidi="hi-IN"/>
        </w:rPr>
        <w:t xml:space="preserve">2.4. </w:t>
      </w:r>
      <w:r w:rsidRPr="005E77A7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 xml:space="preserve"> Модуль «Здоровый образ жизни»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физкультурно-спортивных мероприятия: зарядка, спортивные соревнования, эстафеты, спортивные часы;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спортивно-оздоровительные события и мероприятия на свежем воздухе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встречи с известными (интересными) людьми - общественными деятелями, деятелями спорта, культуры и искусства и др.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>2.5. Модуль «Организация предметно-эстетической среды»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</w:t>
      </w: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lastRenderedPageBreak/>
        <w:t>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Реализация воспитательного потенциала предметно-эстетической среды предусматривает: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озеленение территории детского лагеря, разбивка клумб, аллей, оборудование отрядных мест, спортивных и игровых площадок, оздоровительно-рекреационных зон, позволяющих разделить территорию детского лагеря на зоны активного и тихого отдыха, создание дендроплана лагеря и использование его воспитательного потенциала;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оформление отрядных уголков, позволяющее детям проявить свои фантазию и творческие способности. Отрядный уголок – форма отражения жизнедеятельности отряда, постоянно действующая, информирующая и воспитывающая одновременно, вызывающая интерес и стимулирующая активность детей. В оформлении отрядного уголка принимает участие весь отряд, вожатый является организатором и идейным вдохновителем.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событийный дизайн – оформление пространства проведения событий (праздников, церемоний, творческих вечеров, выставок, КТД, отрядных дел и т.п.);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оформление образовательной, досуговой и спортивной инфраструктуры;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регулярная организация и проведение с детьми акций и проектов по благоустройству участков территории детского лагеря (например, высадка растений, закладка аллей, создание инсталляций и иного декоративного оформления отведенных для детских проектов мест);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акцентирование внимания детей посредством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- звуковое пространство детском лагере – работа детского радио, аудио сообщения (информация, музыка) позитивной духовно-нравственной, гражданско-патриотической воспитательной направленности, исполнение гимна РФ;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поздравления, афиши и т.п.;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52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lastRenderedPageBreak/>
        <w:t>- размещение регулярно сменяемых экспозиций творческих работ детей, демонстрирующих их способности, знакомящих с работами друг друга, фотоотчетов об интересных событиях детском лагере.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b/>
          <w:sz w:val="28"/>
          <w:szCs w:val="28"/>
          <w:shd w:val="clear" w:color="auto" w:fill="FBFBFB"/>
          <w:lang w:eastAsia="zh-CN" w:bidi="hi-IN"/>
        </w:rPr>
        <w:t>2.6. Модуль «Профилактика и безопасность»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физическую и психологическую безопасность ребенка в новых условиях;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специализированные проекты и смены;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sz w:val="24"/>
          <w:szCs w:val="24"/>
          <w:shd w:val="clear" w:color="auto" w:fill="FBFBFB"/>
          <w:lang w:eastAsia="zh-CN" w:bidi="hi-IN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  <w:lang w:eastAsia="zh-CN" w:bidi="hi-IN"/>
        </w:rPr>
      </w:pPr>
      <w:r w:rsidRPr="005E77A7">
        <w:rPr>
          <w:rFonts w:ascii="Times New Roman" w:eastAsia="Arial" w:hAnsi="Times New Roman" w:cs="Times New Roman"/>
          <w:b/>
          <w:bCs/>
          <w:sz w:val="28"/>
          <w:szCs w:val="28"/>
          <w:shd w:val="clear" w:color="auto" w:fill="FBFBFB"/>
          <w:lang w:eastAsia="zh-CN" w:bidi="hi-IN"/>
        </w:rPr>
        <w:t>ВАРИАТИВНЫЕ МОДУЛИ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b/>
          <w:sz w:val="28"/>
          <w:szCs w:val="28"/>
          <w:lang w:eastAsia="zh-CN" w:bidi="hi-IN"/>
        </w:rPr>
        <w:t>2.7. Модуль «Экскурсии и походы»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Организация для детей экскурсий, походов и реализация их воспитательного потенциала.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lastRenderedPageBreak/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rPr>
          <w:rFonts w:ascii="Times New Roman" w:eastAsia="Droid Sans Fallback" w:hAnsi="Times New Roman" w:cs="Droid Sans Devanagari"/>
          <w:b/>
          <w:bCs/>
          <w:iCs/>
          <w:sz w:val="28"/>
          <w:szCs w:val="28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bCs/>
          <w:iCs/>
          <w:sz w:val="28"/>
          <w:szCs w:val="28"/>
          <w:lang w:eastAsia="zh-CN" w:bidi="hi-IN"/>
        </w:rPr>
        <w:t>2.8. Модуль «Профориентация»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№Е" w:hAnsi="Times New Roman" w:cs="Times New Roman"/>
          <w:sz w:val="28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5E77A7">
        <w:rPr>
          <w:rFonts w:ascii="Times New Roman" w:eastAsia="№Е" w:hAnsi="Times New Roman" w:cs="Times New Roman"/>
          <w:sz w:val="28"/>
          <w:szCs w:val="24"/>
          <w:lang w:eastAsia="zh-CN" w:bidi="hi-IN"/>
        </w:rPr>
        <w:t>Эта работа осуществляется через: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Times New Roman"/>
          <w:i/>
          <w:sz w:val="28"/>
          <w:szCs w:val="24"/>
          <w:lang w:eastAsia="zh-CN" w:bidi="hi-IN"/>
        </w:rPr>
        <w:t xml:space="preserve">- </w:t>
      </w: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t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- организация на базе детского лагеря профориентационных смен, в работе которых принимают участие эксперты в области профориентации и где ребята могут </w:t>
      </w: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lastRenderedPageBreak/>
        <w:t>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навыки; 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Calibri" w:hAnsi="Times New Roman" w:cs="Times New Roman"/>
          <w:sz w:val="24"/>
          <w:szCs w:val="24"/>
          <w:lang w:eastAsia="ko-KR" w:bidi="hi-IN"/>
        </w:rPr>
        <w:t xml:space="preserve">- </w:t>
      </w: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color w:val="000000"/>
          <w:sz w:val="28"/>
          <w:szCs w:val="28"/>
          <w:lang w:eastAsia="zh-CN" w:bidi="hi-IN"/>
        </w:rPr>
        <w:t xml:space="preserve">2.9. Модуль </w:t>
      </w:r>
      <w:r w:rsidRPr="005E77A7">
        <w:rPr>
          <w:rFonts w:ascii="Times New Roman" w:eastAsia="Droid Sans Fallback" w:hAnsi="Times New Roman" w:cs="Droid Sans Devanagari"/>
          <w:b/>
          <w:sz w:val="28"/>
          <w:szCs w:val="28"/>
          <w:lang w:eastAsia="zh-CN" w:bidi="hi-IN"/>
        </w:rPr>
        <w:t>«Цифровая среда воспитания»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№Е" w:eastAsia="№Е" w:hAnsi="№Е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Цифровая среда воспитания</w:t>
      </w:r>
      <w:r w:rsidRPr="005E77A7">
        <w:rPr>
          <w:rFonts w:ascii="Times New Roman" w:eastAsia="№Е" w:hAnsi="Times New Roman" w:cs="Droid Sans Devanagari"/>
          <w:color w:val="000000"/>
          <w:sz w:val="24"/>
          <w:szCs w:val="24"/>
          <w:lang w:eastAsia="zh-CN" w:bidi="hi-IN"/>
        </w:rPr>
        <w:t xml:space="preserve"> – </w:t>
      </w: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 w:rsidRPr="005E77A7">
        <w:rPr>
          <w:rFonts w:ascii="Times New Roman" w:eastAsia="№Е" w:hAnsi="Times New Roman" w:cs="Times New Roman"/>
          <w:color w:val="000000"/>
          <w:sz w:val="24"/>
          <w:szCs w:val="24"/>
          <w:lang w:eastAsia="zh-CN" w:bidi="hi-IN"/>
        </w:rPr>
        <w:t xml:space="preserve">в условиях сохранения рисков распространения COVID-19.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Цифровая среда воспитания предполагает следующее: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телемосты, онлайн-встречи, видеоконференции и т.п.;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онлайн-мероприятия в официальных группах детского лагеря в социальных сетях;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№Е" w:hAnsi="Times New Roman" w:cs="Droid Sans Devanagari"/>
          <w:sz w:val="24"/>
          <w:szCs w:val="24"/>
          <w:lang w:eastAsia="zh-CN" w:bidi="hi-IN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15" w:lineRule="atLeast"/>
        <w:jc w:val="center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b/>
          <w:bCs/>
          <w:color w:val="000000"/>
          <w:sz w:val="24"/>
          <w:szCs w:val="24"/>
          <w:shd w:val="clear" w:color="auto" w:fill="FBFBFB"/>
          <w:lang w:eastAsia="zh-CN" w:bidi="hi-IN"/>
        </w:rPr>
        <w:t>2.10. Модуль «Работа с родителями»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Работа с родителями или законными представителями осуществляется в рамках следующих видов и форм деятельности: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FF0000"/>
          <w:sz w:val="24"/>
          <w:szCs w:val="24"/>
          <w:shd w:val="clear" w:color="auto" w:fill="FBFBFB"/>
          <w:lang w:eastAsia="zh-CN" w:bidi="hi-IN"/>
        </w:rPr>
        <w:t> </w:t>
      </w: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На индивидуальном уровне: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- работа специалистов по запросу родителей для решения острых конфликтных ситуаций;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15" w:lineRule="atLeast"/>
        <w:ind w:firstLine="851"/>
        <w:jc w:val="both"/>
        <w:rPr>
          <w:rFonts w:ascii="Arial" w:eastAsia="Droid Sans Fallback" w:hAnsi="Arial" w:cs="Arial"/>
          <w:color w:val="181818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color w:val="000000"/>
          <w:sz w:val="24"/>
          <w:szCs w:val="24"/>
          <w:shd w:val="clear" w:color="auto" w:fill="FBFBFB"/>
          <w:lang w:eastAsia="zh-CN" w:bidi="hi-IN"/>
        </w:rPr>
        <w:t>- индивидуальное консультирование c целью координации воспитательных усилий педагогов и родителей.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  <w:tab w:val="left" w:pos="1310"/>
        </w:tabs>
        <w:spacing w:after="0" w:line="360" w:lineRule="auto"/>
        <w:ind w:firstLine="850"/>
        <w:jc w:val="both"/>
        <w:rPr>
          <w:rFonts w:ascii="Times New Roman" w:eastAsia="№Е" w:hAnsi="Times New Roman" w:cs="Droid Sans Devanagari"/>
          <w:sz w:val="24"/>
          <w:szCs w:val="24"/>
          <w:lang w:eastAsia="zh-CN" w:bidi="hi-IN"/>
        </w:rPr>
      </w:pP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 xml:space="preserve">Раздел III. ОРГАНИЗАЦИЯ ВОСПИТАТЕЛЬНОЙ ДЕЯТЕЛЬНОСТИ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3.1. Особенности организации воспитательной деятельности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 xml:space="preserve">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творческий характер деятельности;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многопрофильность;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Основные характеристики уклада детского лагеря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основные вехи истории детского лагеря, включенность в историко-культурный контекст территории, «миссия» детского лагеря в самосознании ее педагогического коллектива;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местоположение и социокультурное окружение (местное, региональное), историко-культурная, этническая, конфессиональная специфика населения местности, региона;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организационно-правовая форма, направленность детского лагеря, образовательных программ (смен), режим деятельности (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 w:bidi="hi-IN"/>
        </w:rPr>
        <w:t>сезонного или круглогодичного действия, круглосуточное или дневное пребывание)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lastRenderedPageBreak/>
        <w:t>- наличие социальных партнеров;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- особенности детского лагеря, определяющие «уникальность» лагеря;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наличие существенных проблемных зон, дефицитов, препятствий в воспитательной деятельности и решения этих проблем; 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- кадровое обеспечение воспитательной деятельности.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center"/>
        <w:outlineLvl w:val="0"/>
        <w:rPr>
          <w:rFonts w:ascii="Times New Roman" w:eastAsia="Droid Sans Fallback" w:hAnsi="Times New Roman" w:cs="Droid Sans Devanagari"/>
          <w:sz w:val="28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zh-CN" w:bidi="hi-IN"/>
        </w:rPr>
        <w:t>3.2. Анализ воспитательного процесса и результатов воспитания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 совершенствования воспитательной работы в детском лагере.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 w:bidi="hi-IN"/>
        </w:rPr>
        <w:t xml:space="preserve">Основные направления анализа воспитательного процесса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1. Результаты воспитания, социализации и саморазвития детей.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Критерием, на основе которого осуществляется данный анализ, является динамика личностного развития детей в отряде за смену.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Важную роль играет </w:t>
      </w: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2. Состояние </w:t>
      </w:r>
      <w:r w:rsidRPr="005E77A7"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>организуемой в детском лагере совместной деятельности детей и взрослых.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 xml:space="preserve">Критерием, на основе которого осуществляется данный анализ, является наличие в детском лагере </w:t>
      </w:r>
      <w:r w:rsidRPr="005E77A7">
        <w:rPr>
          <w:rFonts w:ascii="Times New Roman" w:eastAsia="Droid Sans Fallback" w:hAnsi="Times New Roman" w:cs="Times New Roman"/>
          <w:iCs/>
          <w:color w:val="000000"/>
          <w:sz w:val="24"/>
          <w:szCs w:val="24"/>
          <w:lang w:eastAsia="zh-CN" w:bidi="hi-IN"/>
        </w:rPr>
        <w:t xml:space="preserve">интересной, событийно насыщенной и личностно </w:t>
      </w:r>
      <w:r w:rsidRPr="005E77A7">
        <w:rPr>
          <w:rFonts w:ascii="Times New Roman" w:eastAsia="Droid Sans Fallback" w:hAnsi="Times New Roman" w:cs="Times New Roman"/>
          <w:iCs/>
          <w:color w:val="000000"/>
          <w:sz w:val="24"/>
          <w:szCs w:val="24"/>
          <w:lang w:eastAsia="zh-CN" w:bidi="hi-IN"/>
        </w:rPr>
        <w:lastRenderedPageBreak/>
        <w:t>развивающей</w:t>
      </w:r>
      <w:r w:rsidRPr="005E77A7"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>совместной деятельности детей и взрослых</w:t>
      </w:r>
      <w:r w:rsidRPr="005E77A7">
        <w:rPr>
          <w:rFonts w:ascii="Times New Roman" w:eastAsia="Droid Sans Fallback" w:hAnsi="Times New Roman" w:cs="Times New Roman"/>
          <w:iCs/>
          <w:color w:val="000000"/>
          <w:sz w:val="24"/>
          <w:szCs w:val="24"/>
          <w:lang w:eastAsia="zh-CN" w:bidi="hi-IN"/>
        </w:rPr>
        <w:t>.</w:t>
      </w:r>
      <w:r w:rsidRPr="005E77A7">
        <w:rPr>
          <w:rFonts w:ascii="Times New Roman" w:eastAsia="Times New Roman" w:hAnsi="Times New Roman" w:cs="Times New Roman"/>
          <w:color w:val="000000"/>
          <w:sz w:val="24"/>
          <w:szCs w:val="24"/>
          <w:lang w:eastAsia="zh-CN" w:bidi="hi-IN"/>
        </w:rPr>
        <w:t xml:space="preserve"> Внимание сосредотачивается на вопросах, связанных с качеством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Методы анализа, которые могут использоваться детским лагерем при проведении с</w:t>
      </w: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амоанализа организуемой воспитательной работы</w:t>
      </w: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 xml:space="preserve">: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Droid Sans Devanagari"/>
          <w:sz w:val="24"/>
          <w:szCs w:val="24"/>
          <w:lang w:eastAsia="zh-CN" w:bidi="hi-IN"/>
        </w:rPr>
        <w:t>Основным предметом анализа, организуемого в детском лагере воспитательного процесса является воспитательная работа.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Объектом анализа являются воспитательные мероприятия и результаты воспитательной работы.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b/>
          <w:iCs/>
          <w:color w:val="000000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iCs/>
          <w:sz w:val="24"/>
          <w:szCs w:val="24"/>
          <w:lang w:eastAsia="zh-CN" w:bidi="hi-IN"/>
        </w:rPr>
        <w:t xml:space="preserve">Итогом самоанализа </w:t>
      </w: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 xml:space="preserve">разнообразие деятельности, характер общения и отношений между детьми и взрослыми;  </w:t>
      </w:r>
    </w:p>
    <w:p w:rsidR="005E77A7" w:rsidRPr="005E77A7" w:rsidRDefault="005E77A7" w:rsidP="005E77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Droid Sans Fallback" w:hAnsi="Times New Roman" w:cs="Times New Roman"/>
          <w:b/>
          <w:iCs/>
          <w:color w:val="000000"/>
          <w:sz w:val="24"/>
          <w:szCs w:val="24"/>
          <w:lang w:eastAsia="zh-CN" w:bidi="hi-IN"/>
        </w:rPr>
        <w:sectPr w:rsidR="005E77A7" w:rsidRPr="005E77A7"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  <w:r w:rsidRPr="005E77A7">
        <w:rPr>
          <w:rFonts w:ascii="Times New Roman" w:eastAsia="Droid Sans Fallback" w:hAnsi="Times New Roman" w:cs="Times New Roman"/>
          <w:sz w:val="24"/>
          <w:szCs w:val="24"/>
          <w:lang w:eastAsia="zh-CN" w:bidi="hi-IN"/>
        </w:rPr>
        <w:t>- принцип развивающего характера осуществляемого анализа, ориентирующий экспертов на использование его результатов.</w:t>
      </w:r>
    </w:p>
    <w:p w:rsidR="003D08D4" w:rsidRDefault="003D08D4" w:rsidP="003D0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– СЕТКА</w:t>
      </w:r>
    </w:p>
    <w:p w:rsidR="003D08D4" w:rsidRDefault="003D08D4" w:rsidP="003D0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работы летнего пришкольного  лагеря с дневным пребыванием «Радуга» МОУ «СОШ № 18»</w:t>
      </w:r>
    </w:p>
    <w:tbl>
      <w:tblPr>
        <w:tblStyle w:val="a5"/>
        <w:tblW w:w="14891" w:type="dxa"/>
        <w:tblLook w:val="04A0"/>
      </w:tblPr>
      <w:tblGrid>
        <w:gridCol w:w="1314"/>
        <w:gridCol w:w="2257"/>
        <w:gridCol w:w="2855"/>
        <w:gridCol w:w="2238"/>
        <w:gridCol w:w="1780"/>
        <w:gridCol w:w="2229"/>
        <w:gridCol w:w="2238"/>
      </w:tblGrid>
      <w:tr w:rsidR="001A5AE1" w:rsidTr="003D08D4">
        <w:trPr>
          <w:trHeight w:val="503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</w:tr>
      <w:tr w:rsidR="001A5AE1" w:rsidTr="003D08D4">
        <w:trPr>
          <w:trHeight w:val="923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работы</w:t>
            </w: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-Тор</w:t>
            </w:r>
            <w:r w:rsidR="006B7397">
              <w:rPr>
                <w:rFonts w:ascii="Times New Roman" w:hAnsi="Times New Roman" w:cs="Times New Roman"/>
                <w:sz w:val="24"/>
                <w:szCs w:val="24"/>
              </w:rPr>
              <w:t>жественная линейка.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-Инструктаж по ТБ в лагере.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-Правила для пешеходов.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-Правила поведения в теавтре.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-10:30 </w:t>
            </w:r>
            <w:r w:rsidR="006B7397">
              <w:rPr>
                <w:b w:val="0"/>
                <w:sz w:val="24"/>
                <w:szCs w:val="24"/>
              </w:rPr>
              <w:t>Музей МВД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-Настольные игры.</w:t>
            </w:r>
          </w:p>
          <w:p w:rsidR="006B7397" w:rsidRDefault="006B7397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-13.30 Мастер-класс.Мыловарение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-10:00 </w:t>
            </w:r>
            <w:r w:rsidR="006B73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Мордовская государственная филармония </w:t>
            </w:r>
            <w:r w:rsidR="006B7397">
              <w:rPr>
                <w:rFonts w:ascii="Times New Roman" w:hAnsi="Times New Roman" w:cs="Times New Roman"/>
                <w:sz w:val="24"/>
                <w:szCs w:val="24"/>
              </w:rPr>
              <w:t>РДК Концерт «Карусельки»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на свежем воздухе.</w:t>
            </w:r>
          </w:p>
          <w:p w:rsidR="006B7397" w:rsidRDefault="006B7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B7397" w:rsidRDefault="006B7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-Настольные игры</w:t>
            </w: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Pr="006B7397" w:rsidRDefault="003D08D4" w:rsidP="006B7397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</w:rPr>
            </w:pPr>
            <w:r>
              <w:rPr>
                <w:b w:val="0"/>
                <w:sz w:val="24"/>
                <w:szCs w:val="24"/>
              </w:rPr>
              <w:t xml:space="preserve">- </w:t>
            </w:r>
            <w:r w:rsidR="006B7397">
              <w:rPr>
                <w:b w:val="0"/>
                <w:sz w:val="24"/>
                <w:szCs w:val="24"/>
              </w:rPr>
              <w:t>МБУК Театр «Крошка» Спектакль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Настольные игры</w:t>
            </w:r>
          </w:p>
          <w:p w:rsidR="006B7397" w:rsidRDefault="006B7397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-Настольные игры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 w:rsidP="002E520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- 10:00</w:t>
            </w:r>
            <w:r w:rsidR="002E520C">
              <w:rPr>
                <w:rFonts w:ascii="Times New Roman" w:hAnsi="Times New Roman" w:cs="Times New Roman"/>
                <w:sz w:val="24"/>
                <w:szCs w:val="24"/>
              </w:rPr>
              <w:t xml:space="preserve"> Театр оперы и балета имени Яушева. Концерт и Дискотека. Открытие лагерной смены.</w:t>
            </w:r>
          </w:p>
          <w:p w:rsidR="002E520C" w:rsidRPr="002E520C" w:rsidRDefault="002E520C" w:rsidP="002E520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-Прогулка в сквер Защитников Донбаса. Игры на свежем воздухе.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- 11:00</w:t>
            </w:r>
            <w:r w:rsidR="002E520C">
              <w:rPr>
                <w:b w:val="0"/>
                <w:sz w:val="24"/>
                <w:szCs w:val="24"/>
              </w:rPr>
              <w:t xml:space="preserve"> Библиотека № 16 имени А.М. Горького. «Сказочные посиделки.Как у наших у ворот сказки Пушкина живут»</w:t>
            </w:r>
          </w:p>
          <w:p w:rsidR="002E520C" w:rsidRDefault="002E520C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13:30</w:t>
            </w:r>
            <w:r w:rsidR="000743DB">
              <w:rPr>
                <w:b w:val="0"/>
                <w:sz w:val="24"/>
                <w:szCs w:val="24"/>
              </w:rPr>
              <w:t xml:space="preserve"> Мастер-класс. Свеча из ващины»</w:t>
            </w:r>
          </w:p>
          <w:p w:rsidR="003D08D4" w:rsidRDefault="003D08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-Игры на свежем воздухе.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</w:rPr>
            </w:pP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- 10:00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Мастер-класс по программированию в KIBER one.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Настольные игры.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5AE1" w:rsidTr="003D08D4">
        <w:trPr>
          <w:trHeight w:val="362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</w:tr>
      <w:tr w:rsidR="001A5AE1" w:rsidTr="003D08D4">
        <w:trPr>
          <w:trHeight w:val="923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работы</w:t>
            </w: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20C">
              <w:rPr>
                <w:rFonts w:ascii="Times New Roman" w:hAnsi="Times New Roman" w:cs="Times New Roman"/>
                <w:sz w:val="24"/>
                <w:szCs w:val="24"/>
              </w:rPr>
              <w:t>Экскурсия. Пожарно-спасательная часть №5.</w:t>
            </w:r>
          </w:p>
          <w:p w:rsidR="002E520C" w:rsidRPr="002E520C" w:rsidRDefault="002E520C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13:30 </w:t>
            </w:r>
            <w:r w:rsidR="000743DB">
              <w:rPr>
                <w:rFonts w:ascii="Times New Roman" w:hAnsi="Times New Roman" w:cs="Times New Roman"/>
                <w:sz w:val="24"/>
                <w:szCs w:val="24"/>
              </w:rPr>
              <w:t>Беседа с инспектором ПДН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Pr="000743DB" w:rsidRDefault="003D08D4" w:rsidP="000743DB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-10:00</w:t>
            </w:r>
            <w:r w:rsidR="000743DB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Библиотека имени А.М. Горького «Столичный город Мордовии моей.Библиочествование, посвященное Дню города»</w:t>
            </w:r>
          </w:p>
          <w:p w:rsidR="003D08D4" w:rsidRDefault="003D08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-Игры на свежем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воздухе.</w:t>
            </w:r>
          </w:p>
          <w:p w:rsidR="003D08D4" w:rsidRDefault="003D08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-Торжественная 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743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Инструктаж по ПДД</w:t>
            </w:r>
          </w:p>
          <w:p w:rsidR="000743DB" w:rsidRPr="000743DB" w:rsidRDefault="000743DB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10:00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 по программированию</w:t>
            </w:r>
          </w:p>
          <w:p w:rsidR="003D08D4" w:rsidRDefault="000743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-«День города»</w:t>
            </w:r>
            <w:r w:rsidR="003D08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Беседа. Конкурс </w:t>
            </w:r>
            <w:r w:rsidR="003D08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фантазийных рисунков «Мой любимый город», «Саранск». 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10:00</w:t>
            </w:r>
            <w:r w:rsidR="000743DB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рисунков. Советская площадь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-13:00 Конкурс талантов.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-Линейка.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-10:00 </w:t>
            </w:r>
            <w:r w:rsidR="000743DB">
              <w:rPr>
                <w:rFonts w:ascii="Times New Roman" w:hAnsi="Times New Roman" w:cs="Times New Roman"/>
                <w:sz w:val="24"/>
                <w:szCs w:val="24"/>
              </w:rPr>
              <w:t>Библиотека имени А.М. Горького Книжная эстафета «Солнечное лето» Литературный праздник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-Настольные игры.</w:t>
            </w:r>
          </w:p>
          <w:p w:rsidR="003D08D4" w:rsidRDefault="003D08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Игры на свежем воздухе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-Линейка. 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0743DB" w:rsidRPr="000743DB" w:rsidRDefault="000743DB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Театр «Крошка» Просмотр фильма</w:t>
            </w:r>
          </w:p>
          <w:p w:rsidR="003D08D4" w:rsidRDefault="003D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на свежем воздухе.</w:t>
            </w:r>
          </w:p>
          <w:p w:rsidR="003D08D4" w:rsidRDefault="003D0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-Настольные игры.</w:t>
            </w:r>
          </w:p>
        </w:tc>
      </w:tr>
      <w:tr w:rsidR="001A5AE1" w:rsidTr="003D08D4">
        <w:trPr>
          <w:trHeight w:val="323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</w:tr>
      <w:tr w:rsidR="001A5AE1" w:rsidTr="003D08D4">
        <w:trPr>
          <w:trHeight w:val="967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работы</w:t>
            </w: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10:30 </w:t>
            </w:r>
            <w:r w:rsidR="000743D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Театр оперы и балета имени Яушева «</w:t>
            </w:r>
            <w:r w:rsidR="000A56F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Аленький цветочек»</w:t>
            </w:r>
          </w:p>
          <w:p w:rsidR="000A56FD" w:rsidRDefault="000A56FD">
            <w:pPr>
              <w:tabs>
                <w:tab w:val="left" w:pos="33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-Настольные игры.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-Настольные игры.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</w:t>
            </w:r>
            <w:r w:rsidR="00DE34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0;30 </w:t>
            </w:r>
            <w:r w:rsidR="00DE3462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имени А.М. Горький Лит.-исторический хронограф «Мы к Дню Победы шли от Бреста по сотням огненных дорог…»</w:t>
            </w:r>
          </w:p>
          <w:p w:rsidR="00DE3462" w:rsidRPr="00DE3462" w:rsidRDefault="00DE346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на свежем воздухе.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-10:30 </w:t>
            </w:r>
            <w:hyperlink r:id="rId12" w:history="1">
              <w:r w:rsidRPr="00A20A89"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</w:rPr>
                <w:t>Государственный русский драматический театр Республики Мордовия</w:t>
              </w:r>
            </w:hyperlink>
            <w:r w:rsidRPr="00A20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спекта</w:t>
            </w:r>
            <w:r w:rsidR="00DE3462">
              <w:rPr>
                <w:rFonts w:ascii="Times New Roman" w:hAnsi="Times New Roman" w:cs="Times New Roman"/>
                <w:sz w:val="24"/>
                <w:szCs w:val="24"/>
              </w:rPr>
              <w:t xml:space="preserve">кль «Все мыши любят сыр» </w:t>
            </w:r>
          </w:p>
          <w:p w:rsidR="00DE3462" w:rsidRPr="00DE3462" w:rsidRDefault="00DE346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Опыты. «Головоломка»</w:t>
            </w:r>
          </w:p>
          <w:p w:rsidR="003D08D4" w:rsidRDefault="003D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на свежем воздухе.</w:t>
            </w:r>
          </w:p>
        </w:tc>
        <w:tc>
          <w:tcPr>
            <w:tcW w:w="2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DE3462" w:rsidP="00DE3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-Торжественная линейка, посвященная Дню памяти и скорби «Памятная дата 22 июня 1941 года»</w:t>
            </w:r>
          </w:p>
          <w:p w:rsidR="00DE3462" w:rsidRDefault="00DE3462" w:rsidP="00DE3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-Поход к братским могилам</w:t>
            </w:r>
          </w:p>
          <w:p w:rsidR="00DE3462" w:rsidRDefault="00DE3462" w:rsidP="00DE3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.Возложение цветов.</w:t>
            </w:r>
          </w:p>
          <w:p w:rsidR="00DE3462" w:rsidRPr="00DE3462" w:rsidRDefault="00DE3462" w:rsidP="00DE3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-Просмотр видеофильма.</w:t>
            </w:r>
          </w:p>
          <w:p w:rsidR="003D08D4" w:rsidRDefault="003D08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-10:30 </w:t>
            </w:r>
            <w:r w:rsidR="00DE3462">
              <w:rPr>
                <w:rFonts w:ascii="Times New Roman" w:hAnsi="Times New Roman" w:cs="Times New Roman"/>
                <w:sz w:val="24"/>
                <w:szCs w:val="24"/>
              </w:rPr>
              <w:t>Театральный МК</w:t>
            </w:r>
          </w:p>
          <w:p w:rsidR="00DE3462" w:rsidRDefault="00DE346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программирования</w:t>
            </w:r>
            <w:r w:rsidR="001A5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08D4" w:rsidRDefault="00DE346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Роспись брелка. «Головоломка»</w:t>
            </w:r>
          </w:p>
          <w:p w:rsidR="00DE3462" w:rsidRPr="00DE3462" w:rsidRDefault="00DE3462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на свежем воздухе.</w:t>
            </w:r>
          </w:p>
        </w:tc>
        <w:tc>
          <w:tcPr>
            <w:tcW w:w="2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1A5AE1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-Линйка</w:t>
            </w:r>
          </w:p>
          <w:p w:rsidR="001A5AE1" w:rsidRDefault="001A5AE1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10:30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имени С.Эрзя Знакомство с музеем</w:t>
            </w:r>
          </w:p>
          <w:p w:rsidR="001A5AE1" w:rsidRPr="001A5AE1" w:rsidRDefault="001A5AE1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-Просмотр видеофильма </w:t>
            </w:r>
          </w:p>
          <w:p w:rsidR="001A5AE1" w:rsidRDefault="001A5AE1">
            <w:pPr>
              <w:tabs>
                <w:tab w:val="left" w:pos="33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-Игры на свежем воздухе</w:t>
            </w:r>
          </w:p>
        </w:tc>
      </w:tr>
      <w:tr w:rsidR="003D08D4" w:rsidTr="003D08D4">
        <w:trPr>
          <w:gridAfter w:val="3"/>
          <w:wAfter w:w="6759" w:type="dxa"/>
          <w:trHeight w:val="299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473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3D08D4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</w:p>
        </w:tc>
      </w:tr>
      <w:tr w:rsidR="003D08D4" w:rsidTr="003D08D4">
        <w:trPr>
          <w:gridAfter w:val="3"/>
          <w:wAfter w:w="6759" w:type="dxa"/>
          <w:trHeight w:val="983"/>
        </w:trPr>
        <w:tc>
          <w:tcPr>
            <w:tcW w:w="1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Содержание работы</w:t>
            </w:r>
          </w:p>
          <w:p w:rsidR="003D08D4" w:rsidRDefault="003D08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-Линейка.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1A5AE1" w:rsidRPr="001A5AE1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- 10:30</w:t>
            </w:r>
            <w:r w:rsidR="001A5AE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Государственный русский драматический театр Республики Мордовия «Айболит»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-Занятия по интересам.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- 10:30</w:t>
            </w:r>
            <w:r w:rsidR="001A5AE1">
              <w:rPr>
                <w:rFonts w:ascii="Times New Roman" w:hAnsi="Times New Roman" w:cs="Times New Roman"/>
                <w:sz w:val="24"/>
                <w:szCs w:val="24"/>
              </w:rPr>
              <w:t xml:space="preserve"> Тесла-шоу </w:t>
            </w:r>
          </w:p>
          <w:p w:rsidR="003D08D4" w:rsidRDefault="003D08D4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- 12:30 </w:t>
            </w:r>
            <w:r>
              <w:rPr>
                <w:b w:val="0"/>
                <w:sz w:val="24"/>
                <w:szCs w:val="24"/>
              </w:rPr>
              <w:t>Мемориальный музей военного и трудового подвига 1941-1945 гг. -  экскурсия.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-Линейка. 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-Зарядка.</w:t>
            </w:r>
          </w:p>
          <w:p w:rsidR="003D08D4" w:rsidRPr="001A5AE1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10:30</w:t>
            </w:r>
            <w:r w:rsidR="001A5AE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Прогулка в парк Ленинского района.</w:t>
            </w:r>
          </w:p>
          <w:p w:rsidR="003D08D4" w:rsidRDefault="003D08D4">
            <w:pPr>
              <w:tabs>
                <w:tab w:val="left" w:pos="33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Закрытие лагерной смены. Концертная программа «Ты меня не забывай».</w:t>
            </w:r>
          </w:p>
        </w:tc>
      </w:tr>
    </w:tbl>
    <w:p w:rsidR="005E77A7" w:rsidRPr="005E77A7" w:rsidRDefault="005E77A7" w:rsidP="003D08D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0" w:line="240" w:lineRule="auto"/>
        <w:ind w:right="-6"/>
        <w:rPr>
          <w:rFonts w:ascii="Times New Roman" w:eastAsia="Times New Roman" w:hAnsi="Times New Roman" w:cs="Times New Roman"/>
          <w:lang w:eastAsia="ru-RU" w:bidi="hi-IN"/>
        </w:rPr>
      </w:pPr>
    </w:p>
    <w:sectPr w:rsidR="005E77A7" w:rsidRPr="005E77A7" w:rsidSect="003D08D4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84C" w:rsidRDefault="0071584C">
      <w:pPr>
        <w:spacing w:after="0" w:line="240" w:lineRule="auto"/>
      </w:pPr>
      <w:r>
        <w:separator/>
      </w:r>
    </w:p>
  </w:endnote>
  <w:endnote w:type="continuationSeparator" w:id="1">
    <w:p w:rsidR="0071584C" w:rsidRDefault="0071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9016591"/>
      <w:docPartObj>
        <w:docPartGallery w:val="Page Numbers (Bottom of Page)"/>
        <w:docPartUnique/>
      </w:docPartObj>
    </w:sdtPr>
    <w:sdtContent>
      <w:p w:rsidR="006B7397" w:rsidRDefault="00353D6F">
        <w:pPr>
          <w:pStyle w:val="a7"/>
          <w:jc w:val="center"/>
        </w:pPr>
        <w:fldSimple w:instr="PAGE   \* MERGEFORMAT">
          <w:r w:rsidR="003B1FEC">
            <w:rPr>
              <w:noProof/>
            </w:rPr>
            <w:t>6</w:t>
          </w:r>
        </w:fldSimple>
      </w:p>
    </w:sdtContent>
  </w:sdt>
  <w:p w:rsidR="006B7397" w:rsidRDefault="006B73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84C" w:rsidRDefault="0071584C">
      <w:pPr>
        <w:spacing w:after="0" w:line="240" w:lineRule="auto"/>
      </w:pPr>
      <w:r>
        <w:separator/>
      </w:r>
    </w:p>
  </w:footnote>
  <w:footnote w:type="continuationSeparator" w:id="1">
    <w:p w:rsidR="0071584C" w:rsidRDefault="0071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397" w:rsidRDefault="006B7397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7792F"/>
    <w:multiLevelType w:val="hybridMultilevel"/>
    <w:tmpl w:val="4F526F5A"/>
    <w:lvl w:ilvl="0" w:tplc="88501080">
      <w:start w:val="1"/>
      <w:numFmt w:val="decimal"/>
      <w:lvlText w:val="%1."/>
      <w:lvlJc w:val="left"/>
      <w:pPr>
        <w:ind w:left="720" w:hanging="360"/>
      </w:pPr>
      <w:rPr>
        <w:rFonts w:eastAsia="Droid Sans Fallback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5CC1"/>
    <w:rsid w:val="000159AC"/>
    <w:rsid w:val="00066ACE"/>
    <w:rsid w:val="000743DB"/>
    <w:rsid w:val="000A56FD"/>
    <w:rsid w:val="0019234E"/>
    <w:rsid w:val="001A5AE1"/>
    <w:rsid w:val="001E19C5"/>
    <w:rsid w:val="0021316C"/>
    <w:rsid w:val="002878BB"/>
    <w:rsid w:val="002A5B51"/>
    <w:rsid w:val="002E520C"/>
    <w:rsid w:val="002E79E1"/>
    <w:rsid w:val="00353D6F"/>
    <w:rsid w:val="003544FE"/>
    <w:rsid w:val="003B1FEC"/>
    <w:rsid w:val="003D08D4"/>
    <w:rsid w:val="00467C4B"/>
    <w:rsid w:val="004735A6"/>
    <w:rsid w:val="005E77A7"/>
    <w:rsid w:val="006B7397"/>
    <w:rsid w:val="006C328B"/>
    <w:rsid w:val="0071584C"/>
    <w:rsid w:val="00730177"/>
    <w:rsid w:val="007541C7"/>
    <w:rsid w:val="009F0AAC"/>
    <w:rsid w:val="00A1400C"/>
    <w:rsid w:val="00A20A89"/>
    <w:rsid w:val="00A378A0"/>
    <w:rsid w:val="00C93184"/>
    <w:rsid w:val="00D17015"/>
    <w:rsid w:val="00DE3462"/>
    <w:rsid w:val="00DF5CC1"/>
    <w:rsid w:val="00EB4D2D"/>
    <w:rsid w:val="00F010B7"/>
    <w:rsid w:val="00F74686"/>
    <w:rsid w:val="00FE32E2"/>
    <w:rsid w:val="00FE4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9C5"/>
  </w:style>
  <w:style w:type="paragraph" w:styleId="2">
    <w:name w:val="heading 2"/>
    <w:basedOn w:val="a"/>
    <w:link w:val="20"/>
    <w:uiPriority w:val="9"/>
    <w:unhideWhenUsed/>
    <w:qFormat/>
    <w:rsid w:val="003D0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77A7"/>
  </w:style>
  <w:style w:type="table" w:customStyle="1" w:styleId="1">
    <w:name w:val="Сетка таблицы1"/>
    <w:basedOn w:val="a1"/>
    <w:next w:val="a5"/>
    <w:uiPriority w:val="59"/>
    <w:rsid w:val="005E77A7"/>
    <w:pPr>
      <w:spacing w:after="0" w:line="240" w:lineRule="auto"/>
      <w:ind w:left="-992" w:right="-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5E77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 (веб)1"/>
    <w:basedOn w:val="a"/>
    <w:qFormat/>
    <w:rsid w:val="005E77A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styleId="a6">
    <w:name w:val="List Paragraph"/>
    <w:basedOn w:val="a"/>
    <w:qFormat/>
    <w:rsid w:val="005E77A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400"/>
    </w:pPr>
    <w:rPr>
      <w:rFonts w:ascii="№Е" w:eastAsia="№Е" w:hAnsi="№Е" w:cs="Droid Sans Devanagari"/>
      <w:sz w:val="20"/>
      <w:szCs w:val="20"/>
      <w:lang w:val="en-US" w:eastAsia="zh-CN" w:bidi="hi-IN"/>
    </w:rPr>
  </w:style>
  <w:style w:type="paragraph" w:styleId="a7">
    <w:name w:val="footer"/>
    <w:basedOn w:val="a"/>
    <w:link w:val="a8"/>
    <w:uiPriority w:val="99"/>
    <w:unhideWhenUsed/>
    <w:rsid w:val="00D17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015"/>
  </w:style>
  <w:style w:type="paragraph" w:styleId="a9">
    <w:name w:val="Balloon Text"/>
    <w:basedOn w:val="a"/>
    <w:link w:val="aa"/>
    <w:uiPriority w:val="99"/>
    <w:semiHidden/>
    <w:unhideWhenUsed/>
    <w:rsid w:val="0021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316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D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0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3D08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3D08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7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77A7"/>
  </w:style>
  <w:style w:type="table" w:customStyle="1" w:styleId="1">
    <w:name w:val="Сетка таблицы1"/>
    <w:basedOn w:val="a1"/>
    <w:next w:val="a5"/>
    <w:uiPriority w:val="59"/>
    <w:rsid w:val="005E77A7"/>
    <w:pPr>
      <w:spacing w:after="0" w:line="240" w:lineRule="auto"/>
      <w:ind w:left="-992" w:right="-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5E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 (веб)1"/>
    <w:basedOn w:val="a"/>
    <w:qFormat/>
    <w:rsid w:val="005E77A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paragraph" w:styleId="a6">
    <w:name w:val="List Paragraph"/>
    <w:basedOn w:val="a"/>
    <w:qFormat/>
    <w:rsid w:val="005E77A7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after="0" w:line="240" w:lineRule="auto"/>
      <w:ind w:left="400"/>
    </w:pPr>
    <w:rPr>
      <w:rFonts w:ascii="№Е" w:eastAsia="№Е" w:hAnsi="№Е" w:cs="Droid Sans Devanagari"/>
      <w:sz w:val="20"/>
      <w:szCs w:val="20"/>
      <w:lang w:val="en-US" w:eastAsia="zh-CN" w:bidi="hi-IN"/>
    </w:rPr>
  </w:style>
  <w:style w:type="paragraph" w:styleId="a7">
    <w:name w:val="footer"/>
    <w:basedOn w:val="a"/>
    <w:link w:val="a8"/>
    <w:uiPriority w:val="99"/>
    <w:unhideWhenUsed/>
    <w:rsid w:val="00D17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015"/>
  </w:style>
  <w:style w:type="paragraph" w:styleId="a9">
    <w:name w:val="Balloon Text"/>
    <w:basedOn w:val="a"/>
    <w:link w:val="aa"/>
    <w:uiPriority w:val="99"/>
    <w:semiHidden/>
    <w:unhideWhenUsed/>
    <w:rsid w:val="0021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316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D0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08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3D08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lture.ru/institutes/21540/gosudarstvennyi-russkii-dramaticheskii-teatr-respubliki-mordoviy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C6B0A-7970-4E45-A01D-191EAAD81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5421</Words>
  <Characters>30901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Админ</cp:lastModifiedBy>
  <cp:revision>18</cp:revision>
  <cp:lastPrinted>2023-06-14T18:54:00Z</cp:lastPrinted>
  <dcterms:created xsi:type="dcterms:W3CDTF">2022-06-30T10:01:00Z</dcterms:created>
  <dcterms:modified xsi:type="dcterms:W3CDTF">2025-06-24T08:08:00Z</dcterms:modified>
</cp:coreProperties>
</file>